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" w:firstLineChars="100"/>
        <w:rPr>
          <w:rFonts w:ascii="仿宋_GB2312" w:hAnsi="仿宋_GB2312" w:eastAsia="仿宋_GB2312" w:cs="仿宋_GB2312"/>
          <w:sz w:val="36"/>
        </w:rPr>
      </w:pPr>
      <w:r>
        <w:rPr>
          <w:rFonts w:hint="eastAsia" w:ascii="仿宋_GB2312" w:hAnsi="仿宋_GB2312" w:eastAsia="仿宋_GB2312" w:cs="仿宋_GB2312"/>
          <w:sz w:val="36"/>
        </w:rPr>
        <w:t>中国企业报协会</w:t>
      </w:r>
      <w:r>
        <w:rPr>
          <w:rFonts w:ascii="仿宋_GB2312" w:hAnsi="仿宋_GB2312" w:eastAsia="仿宋_GB2312" w:cs="仿宋_GB2312"/>
          <w:sz w:val="36"/>
        </w:rPr>
        <w:t>2018</w:t>
      </w:r>
      <w:r>
        <w:rPr>
          <w:rFonts w:hint="eastAsia" w:ascii="仿宋_GB2312" w:hAnsi="仿宋_GB2312" w:eastAsia="仿宋_GB2312" w:cs="仿宋_GB2312"/>
          <w:sz w:val="36"/>
        </w:rPr>
        <w:t>年度新闻研讨作品推荐表</w:t>
      </w:r>
    </w:p>
    <w:tbl>
      <w:tblPr>
        <w:tblStyle w:val="2"/>
        <w:tblW w:w="94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251"/>
        <w:gridCol w:w="604"/>
        <w:gridCol w:w="1239"/>
        <w:gridCol w:w="878"/>
        <w:gridCol w:w="613"/>
        <w:gridCol w:w="1602"/>
        <w:gridCol w:w="978"/>
        <w:gridCol w:w="2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05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作品标题</w:t>
            </w:r>
          </w:p>
        </w:tc>
        <w:tc>
          <w:tcPr>
            <w:tcW w:w="4332" w:type="dxa"/>
            <w:gridSpan w:val="4"/>
            <w:vAlign w:val="center"/>
          </w:tcPr>
          <w:p>
            <w:pPr>
              <w:spacing w:line="380" w:lineRule="exact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30"/>
                <w:lang w:val="en-US" w:eastAsia="zh-CN"/>
              </w:rPr>
              <w:t>这213376条螺栓都是俺的孩子</w:t>
            </w:r>
          </w:p>
        </w:tc>
        <w:tc>
          <w:tcPr>
            <w:tcW w:w="978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体裁</w:t>
            </w:r>
          </w:p>
        </w:tc>
        <w:tc>
          <w:tcPr>
            <w:tcW w:w="2053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30"/>
                <w:lang w:eastAsia="zh-CN"/>
              </w:rPr>
              <w:t>通讯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205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pacing w:val="-12"/>
                <w:sz w:val="28"/>
              </w:rPr>
            </w:pPr>
            <w:r>
              <w:rPr>
                <w:rFonts w:hint="eastAsia" w:ascii="仿宋_GB2312" w:hAnsi="华文中宋" w:eastAsia="仿宋_GB2312"/>
                <w:spacing w:val="-12"/>
                <w:sz w:val="28"/>
              </w:rPr>
              <w:t>作</w:t>
            </w:r>
            <w:r>
              <w:rPr>
                <w:rFonts w:ascii="仿宋_GB2312" w:hAnsi="华文中宋" w:eastAsia="仿宋_GB2312"/>
                <w:spacing w:val="-12"/>
                <w:sz w:val="28"/>
              </w:rPr>
              <w:t xml:space="preserve"> </w:t>
            </w:r>
            <w:r>
              <w:rPr>
                <w:rFonts w:hint="eastAsia" w:ascii="仿宋_GB2312" w:hAnsi="华文中宋" w:eastAsia="仿宋_GB2312"/>
                <w:spacing w:val="-12"/>
                <w:sz w:val="28"/>
              </w:rPr>
              <w:t>者</w:t>
            </w:r>
          </w:p>
        </w:tc>
        <w:tc>
          <w:tcPr>
            <w:tcW w:w="2117" w:type="dxa"/>
            <w:gridSpan w:val="2"/>
            <w:vAlign w:val="center"/>
          </w:tcPr>
          <w:p>
            <w:pPr>
              <w:jc w:val="both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30"/>
                <w:lang w:val="en-US" w:eastAsia="zh-CN"/>
              </w:rPr>
              <w:t>高广义 韩 磊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刊发日期</w:t>
            </w:r>
          </w:p>
        </w:tc>
        <w:tc>
          <w:tcPr>
            <w:tcW w:w="3031" w:type="dxa"/>
            <w:gridSpan w:val="2"/>
            <w:vAlign w:val="center"/>
          </w:tcPr>
          <w:p>
            <w:pPr>
              <w:ind w:firstLine="560" w:firstLineChars="2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2018.7.3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205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刊播版面名称</w:t>
            </w:r>
          </w:p>
        </w:tc>
        <w:tc>
          <w:tcPr>
            <w:tcW w:w="433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808080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中原铁道报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2018年7月3日一版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808080"/>
                <w:szCs w:val="21"/>
              </w:rPr>
            </w:pPr>
            <w:r>
              <w:rPr>
                <w:rFonts w:hint="eastAsia" w:ascii="仿宋_GB2312" w:eastAsia="仿宋_GB2312"/>
                <w:color w:val="808080"/>
                <w:sz w:val="28"/>
                <w:szCs w:val="28"/>
              </w:rPr>
              <w:t>字数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808080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205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单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位</w:t>
            </w:r>
          </w:p>
        </w:tc>
        <w:tc>
          <w:tcPr>
            <w:tcW w:w="7363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color w:val="808080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中原铁道报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0" w:hRule="exact"/>
          <w:jc w:val="center"/>
        </w:trPr>
        <w:tc>
          <w:tcPr>
            <w:tcW w:w="1199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推</w:t>
            </w: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荐</w:t>
            </w: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理</w:t>
            </w: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由</w:t>
            </w:r>
          </w:p>
          <w:p>
            <w:pPr>
              <w:spacing w:line="320" w:lineRule="exact"/>
              <w:ind w:firstLine="560" w:firstLineChars="2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8"/>
              </w:rPr>
            </w:pPr>
          </w:p>
          <w:p>
            <w:pPr>
              <w:tabs>
                <w:tab w:val="left" w:pos="2662"/>
              </w:tabs>
              <w:jc w:val="center"/>
              <w:rPr>
                <w:rFonts w:ascii="仿宋_GB2312" w:hAnsi="华文中宋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218" w:type="dxa"/>
            <w:gridSpan w:val="8"/>
            <w:vAlign w:val="center"/>
          </w:tcPr>
          <w:p>
            <w:pPr>
              <w:ind w:left="0" w:leftChars="0" w:firstLine="638" w:firstLineChars="228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这是一篇人物通讯，是不多见的以柔情风格展现“铁汉”风采的新闻作品。作品以细腻的笔触、详实的资料、准确的数字和朴实生动的事迹，向读者展现出一位铁路一线将平凡工作干到近乎极致的先进典型，作品契合了当今积极倡导的大国工匠精神，彰显了转型发展时期一线职工应该具备的素质，有强烈的引导意义。标题生动新鲜充满情怀，为作品增色。作品发表后，在一线职工中引起积极反响，尤其是工务系统职工，对报纸关注他们中的先进典型感到很鼓舞。广大一线班组长表示要向这位先进典型学习，一线职工纷纷表示要学习孙兴亮先进事迹，在平凡岗位实现个人价值。部分单位将这期报纸作为班组学习材料，引领更多职工进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3" w:hRule="exact"/>
          <w:jc w:val="center"/>
        </w:trPr>
        <w:tc>
          <w:tcPr>
            <w:tcW w:w="9417" w:type="dxa"/>
            <w:gridSpan w:val="9"/>
          </w:tcPr>
          <w:p>
            <w:pPr>
              <w:tabs>
                <w:tab w:val="left" w:pos="6461"/>
              </w:tabs>
              <w:spacing w:line="420" w:lineRule="exact"/>
              <w:jc w:val="left"/>
              <w:rPr>
                <w:rFonts w:ascii="仿宋_GB2312" w:hAnsi="华文中宋" w:eastAsia="仿宋_GB2312"/>
                <w:spacing w:val="-2"/>
                <w:sz w:val="28"/>
              </w:rPr>
            </w:pPr>
            <w:r>
              <w:rPr>
                <w:rFonts w:ascii="仿宋_GB2312" w:hAnsi="华文中宋" w:eastAsia="仿宋_GB2312"/>
                <w:spacing w:val="-2"/>
                <w:sz w:val="28"/>
              </w:rPr>
              <w:tab/>
            </w:r>
            <w:bookmarkStart w:id="0" w:name="_GoBack"/>
            <w:bookmarkEnd w:id="0"/>
          </w:p>
          <w:p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hAnsi="华文中宋" w:eastAsia="仿宋_GB2312"/>
                <w:spacing w:val="-2"/>
                <w:sz w:val="28"/>
              </w:rPr>
            </w:pPr>
          </w:p>
          <w:p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hAnsi="华文中宋" w:eastAsia="仿宋_GB2312"/>
                <w:spacing w:val="-2"/>
                <w:sz w:val="28"/>
              </w:rPr>
            </w:pPr>
          </w:p>
          <w:p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hAnsi="华文中宋" w:eastAsia="仿宋_GB2312"/>
                <w:spacing w:val="-2"/>
                <w:sz w:val="28"/>
              </w:rPr>
            </w:pPr>
          </w:p>
          <w:p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pacing w:val="-2"/>
                <w:sz w:val="28"/>
              </w:rPr>
              <w:t>总编签名：</w:t>
            </w:r>
            <w:r>
              <w:rPr>
                <w:rFonts w:ascii="仿宋_GB2312" w:hAnsi="华文中宋" w:eastAsia="仿宋_GB2312"/>
                <w:spacing w:val="-2"/>
                <w:sz w:val="28"/>
              </w:rPr>
              <w:tab/>
            </w:r>
            <w:r>
              <w:rPr>
                <w:rFonts w:hint="eastAsia" w:ascii="仿宋_GB2312" w:hAnsi="华文中宋" w:eastAsia="仿宋_GB2312"/>
                <w:sz w:val="28"/>
              </w:rPr>
              <w:t>（盖单位公章）</w:t>
            </w:r>
          </w:p>
          <w:p>
            <w:pPr>
              <w:tabs>
                <w:tab w:val="left" w:pos="6746"/>
              </w:tabs>
              <w:spacing w:line="420" w:lineRule="exact"/>
              <w:ind w:firstLine="6440" w:firstLineChars="230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hAnsi="华文中宋" w:eastAsia="仿宋_GB2312"/>
                <w:sz w:val="28"/>
              </w:rPr>
              <w:t>2019</w:t>
            </w:r>
            <w:r>
              <w:rPr>
                <w:rFonts w:hint="eastAsia" w:ascii="仿宋_GB2312" w:hAnsi="华文中宋" w:eastAsia="仿宋_GB2312"/>
                <w:sz w:val="28"/>
              </w:rPr>
              <w:t>年</w:t>
            </w:r>
            <w:r>
              <w:rPr>
                <w:rFonts w:ascii="仿宋_GB2312" w:hAnsi="华文中宋" w:eastAsia="仿宋_GB2312"/>
                <w:sz w:val="28"/>
              </w:rPr>
              <w:t xml:space="preserve">  </w:t>
            </w:r>
            <w:r>
              <w:rPr>
                <w:rFonts w:hint="eastAsia" w:ascii="仿宋_GB2312" w:hAnsi="华文中宋" w:eastAsia="仿宋_GB2312"/>
                <w:sz w:val="28"/>
              </w:rPr>
              <w:t>月</w:t>
            </w:r>
            <w:r>
              <w:rPr>
                <w:rFonts w:ascii="仿宋_GB2312" w:hAnsi="华文中宋" w:eastAsia="仿宋_GB2312"/>
                <w:sz w:val="28"/>
              </w:rPr>
              <w:t xml:space="preserve">  </w:t>
            </w:r>
            <w:r>
              <w:rPr>
                <w:rFonts w:hint="eastAsia" w:ascii="仿宋_GB2312" w:hAnsi="华文中宋" w:eastAsia="仿宋_GB2312"/>
                <w:sz w:val="28"/>
              </w:rPr>
              <w:t>日</w:t>
            </w:r>
          </w:p>
          <w:p>
            <w:pPr>
              <w:spacing w:line="320" w:lineRule="exact"/>
              <w:jc w:val="left"/>
              <w:rPr>
                <w:rFonts w:ascii="仿宋_GB2312" w:eastAsia="仿宋_GB2312"/>
                <w:color w:val="808080"/>
                <w:szCs w:val="21"/>
              </w:rPr>
            </w:pPr>
          </w:p>
          <w:p>
            <w:pPr>
              <w:spacing w:line="420" w:lineRule="exact"/>
              <w:ind w:firstLine="2240" w:firstLineChars="800"/>
              <w:rPr>
                <w:rFonts w:ascii="仿宋_GB2312" w:hAnsi="华文中宋" w:eastAsia="仿宋_GB2312"/>
                <w:sz w:val="28"/>
              </w:rPr>
            </w:pPr>
          </w:p>
          <w:p>
            <w:pPr>
              <w:spacing w:line="420" w:lineRule="exact"/>
              <w:ind w:firstLine="2100" w:firstLineChars="750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pacing w:val="-12"/>
                <w:sz w:val="28"/>
                <w:szCs w:val="28"/>
              </w:rPr>
              <w:t>联系人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华文中宋" w:eastAsia="仿宋_GB2312"/>
                <w:sz w:val="28"/>
              </w:rPr>
            </w:pP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手机号码</w:t>
            </w:r>
          </w:p>
        </w:tc>
        <w:tc>
          <w:tcPr>
            <w:tcW w:w="4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rFonts w:ascii="仿宋_GB2312" w:hAnsi="华文中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4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电子邮箱</w:t>
            </w:r>
          </w:p>
        </w:tc>
        <w:tc>
          <w:tcPr>
            <w:tcW w:w="79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rFonts w:ascii="仿宋_GB2312" w:hAnsi="华文中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地</w:t>
            </w:r>
            <w:r>
              <w:rPr>
                <w:rFonts w:ascii="仿宋_GB2312" w:hAnsi="华文中宋" w:eastAsia="仿宋_GB2312"/>
                <w:sz w:val="28"/>
              </w:rPr>
              <w:t xml:space="preserve"> </w:t>
            </w:r>
            <w:r>
              <w:rPr>
                <w:rFonts w:hint="eastAsia" w:ascii="仿宋_GB2312" w:hAnsi="华文中宋" w:eastAsia="仿宋_GB2312"/>
                <w:sz w:val="28"/>
              </w:rPr>
              <w:t>址</w:t>
            </w:r>
          </w:p>
        </w:tc>
        <w:tc>
          <w:tcPr>
            <w:tcW w:w="79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rFonts w:ascii="仿宋_GB2312" w:hAnsi="华文中宋" w:eastAsia="仿宋_GB2312"/>
                <w:sz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757072"/>
    <w:rsid w:val="167570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楷体" w:hAnsi="微软雅黑" w:eastAsia="楷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2019-04-25T07:46:00Z</dcterms:created>
  <dc:creator>薇薇</dc:creator>
  <cp:lastModifiedBy>薇薇</cp:lastModifiedBy>
  <dcterms:modified xsi:type="dcterms:W3CDTF">2019-04-25T07:47:34Z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