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合力开创公司改革发展新局面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张岚岚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808080"/>
                <w:sz w:val="28"/>
                <w:szCs w:val="28"/>
                <w:lang w:val="en-US" w:eastAsia="zh-CN"/>
              </w:rPr>
              <w:t>1214字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808080"/>
                <w:sz w:val="28"/>
                <w:szCs w:val="28"/>
                <w:lang w:eastAsia="zh-CN"/>
              </w:rPr>
              <w:t>《大雁矿工报》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该作品写于大雁公司召开十五届四次职代会后，主要是明确目标任务，鼓舞士气和干劲，论点鲜明，论据材料充分，能够立足实际，摆事实讲道理，是一篇行文规范，逻辑缜密，生动深刻的评论文章。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bookmarkStart w:id="0" w:name="_GoBack"/>
            <w:bookmarkEnd w:id="0"/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25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张岚岚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18547011819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490038047@qq.com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内蒙古呼伦贝尔市大雁集团公司新闻信息中心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97EA7"/>
    <w:rsid w:val="004E4577"/>
    <w:rsid w:val="0F397EA7"/>
    <w:rsid w:val="6165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2019-04-26T01:39:00Z</dcterms:created>
  <dc:creator>张岚岚</dc:creator>
  <cp:lastModifiedBy>张岚岚</cp:lastModifiedBy>
  <dcterms:modified xsi:type="dcterms:W3CDTF">2019-04-26T02:11:12Z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