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EB0" w:rsidRDefault="000D7EB0" w:rsidP="000D7EB0">
      <w:pPr>
        <w:ind w:firstLineChars="100" w:firstLine="360"/>
        <w:rPr>
          <w:rFonts w:ascii="仿宋_GB2312" w:hAnsi="仿宋_GB2312" w:hint="eastAsia"/>
          <w:sz w:val="36"/>
          <w:szCs w:val="36"/>
        </w:rPr>
      </w:pPr>
      <w:r>
        <w:rPr>
          <w:rFonts w:ascii="仿宋_GB2312" w:hAnsi="仿宋_GB2312"/>
          <w:sz w:val="36"/>
          <w:szCs w:val="36"/>
        </w:rPr>
        <w:t>中国企业报协会</w:t>
      </w:r>
      <w:r>
        <w:rPr>
          <w:rFonts w:ascii="仿宋_GB2312" w:hAnsi="仿宋_GB2312"/>
          <w:sz w:val="36"/>
          <w:szCs w:val="36"/>
        </w:rPr>
        <w:t>2018</w:t>
      </w:r>
      <w:r>
        <w:rPr>
          <w:rFonts w:ascii="仿宋_GB2312" w:hAnsi="仿宋_GB2312"/>
          <w:sz w:val="36"/>
          <w:szCs w:val="36"/>
        </w:rPr>
        <w:t>年度新闻研讨作品推荐表</w:t>
      </w:r>
    </w:p>
    <w:tbl>
      <w:tblPr>
        <w:tblW w:w="9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251"/>
        <w:gridCol w:w="604"/>
        <w:gridCol w:w="1239"/>
        <w:gridCol w:w="878"/>
        <w:gridCol w:w="613"/>
        <w:gridCol w:w="1486"/>
        <w:gridCol w:w="1094"/>
        <w:gridCol w:w="2053"/>
      </w:tblGrid>
      <w:tr w:rsidR="000D7EB0" w:rsidTr="0050776E">
        <w:trPr>
          <w:cantSplit/>
          <w:trHeight w:val="465"/>
          <w:jc w:val="center"/>
        </w:trPr>
        <w:tc>
          <w:tcPr>
            <w:tcW w:w="2054" w:type="dxa"/>
            <w:gridSpan w:val="3"/>
            <w:tcBorders>
              <w:top w:val="single" w:sz="4" w:space="0" w:color="auto"/>
              <w:left w:val="single" w:sz="4" w:space="0" w:color="auto"/>
              <w:bottom w:val="single" w:sz="4" w:space="0" w:color="auto"/>
              <w:right w:val="single" w:sz="4" w:space="0" w:color="auto"/>
            </w:tcBorders>
            <w:vAlign w:val="center"/>
          </w:tcPr>
          <w:p w:rsidR="000D7EB0" w:rsidRDefault="000D7EB0" w:rsidP="0050776E">
            <w:pPr>
              <w:spacing w:line="380" w:lineRule="exact"/>
              <w:jc w:val="center"/>
              <w:rPr>
                <w:rFonts w:ascii="仿宋_GB2312" w:hAnsi="华文中宋"/>
                <w:sz w:val="28"/>
                <w:szCs w:val="28"/>
              </w:rPr>
            </w:pPr>
            <w:r>
              <w:rPr>
                <w:rFonts w:ascii="仿宋_GB2312" w:hAnsi="华文中宋"/>
                <w:sz w:val="28"/>
                <w:szCs w:val="28"/>
              </w:rPr>
              <w:t>作品标题</w:t>
            </w:r>
          </w:p>
        </w:tc>
        <w:tc>
          <w:tcPr>
            <w:tcW w:w="4216" w:type="dxa"/>
            <w:gridSpan w:val="4"/>
            <w:tcBorders>
              <w:top w:val="single" w:sz="4" w:space="0" w:color="auto"/>
              <w:left w:val="nil"/>
              <w:bottom w:val="single" w:sz="4" w:space="0" w:color="auto"/>
              <w:right w:val="single" w:sz="4" w:space="0" w:color="auto"/>
            </w:tcBorders>
            <w:vAlign w:val="center"/>
          </w:tcPr>
          <w:p w:rsidR="000D7EB0" w:rsidRDefault="000D7EB0" w:rsidP="0050776E">
            <w:r>
              <w:rPr>
                <w:rFonts w:ascii="仿宋" w:eastAsia="仿宋" w:hAnsi="仿宋" w:hint="eastAsia"/>
                <w:b/>
                <w:bCs/>
                <w:color w:val="000000" w:themeColor="text1"/>
                <w:sz w:val="24"/>
                <w:szCs w:val="24"/>
              </w:rPr>
              <w:t>行走</w:t>
            </w:r>
            <w:proofErr w:type="gramStart"/>
            <w:r>
              <w:rPr>
                <w:rFonts w:ascii="仿宋" w:eastAsia="仿宋" w:hAnsi="仿宋" w:hint="eastAsia"/>
                <w:b/>
                <w:bCs/>
                <w:color w:val="000000" w:themeColor="text1"/>
                <w:sz w:val="24"/>
                <w:szCs w:val="24"/>
              </w:rPr>
              <w:t>安庆港</w:t>
            </w:r>
            <w:proofErr w:type="gramEnd"/>
            <w:r>
              <w:rPr>
                <w:rFonts w:ascii="仿宋" w:eastAsia="仿宋" w:hAnsi="仿宋" w:hint="eastAsia"/>
                <w:b/>
                <w:bCs/>
                <w:color w:val="000000" w:themeColor="text1"/>
                <w:sz w:val="24"/>
                <w:szCs w:val="24"/>
              </w:rPr>
              <w:t>——古渡新绿又一春</w:t>
            </w:r>
          </w:p>
        </w:tc>
        <w:tc>
          <w:tcPr>
            <w:tcW w:w="1094" w:type="dxa"/>
            <w:tcBorders>
              <w:top w:val="single" w:sz="4" w:space="0" w:color="auto"/>
              <w:left w:val="nil"/>
              <w:bottom w:val="single" w:sz="4" w:space="0" w:color="auto"/>
              <w:right w:val="single" w:sz="4" w:space="0" w:color="auto"/>
            </w:tcBorders>
            <w:vAlign w:val="center"/>
          </w:tcPr>
          <w:p w:rsidR="000D7EB0" w:rsidRDefault="000D7EB0" w:rsidP="0050776E">
            <w:pPr>
              <w:spacing w:line="380" w:lineRule="exact"/>
              <w:jc w:val="center"/>
              <w:rPr>
                <w:rFonts w:ascii="仿宋_GB2312" w:hAnsi="华文中宋"/>
                <w:sz w:val="28"/>
                <w:szCs w:val="28"/>
              </w:rPr>
            </w:pPr>
            <w:r>
              <w:rPr>
                <w:rFonts w:ascii="仿宋_GB2312" w:hAnsi="华文中宋"/>
                <w:sz w:val="28"/>
                <w:szCs w:val="28"/>
              </w:rPr>
              <w:t>体裁</w:t>
            </w:r>
          </w:p>
        </w:tc>
        <w:tc>
          <w:tcPr>
            <w:tcW w:w="2053" w:type="dxa"/>
            <w:tcBorders>
              <w:top w:val="single" w:sz="4" w:space="0" w:color="auto"/>
              <w:left w:val="nil"/>
              <w:bottom w:val="single" w:sz="4" w:space="0" w:color="auto"/>
              <w:right w:val="single" w:sz="4" w:space="0" w:color="auto"/>
            </w:tcBorders>
            <w:vAlign w:val="center"/>
          </w:tcPr>
          <w:p w:rsidR="000D7EB0" w:rsidRDefault="000D7EB0" w:rsidP="0050776E">
            <w:pPr>
              <w:rPr>
                <w:rFonts w:ascii="仿宋_GB2312"/>
                <w:sz w:val="28"/>
                <w:szCs w:val="28"/>
              </w:rPr>
            </w:pPr>
            <w:r>
              <w:rPr>
                <w:rFonts w:ascii="仿宋" w:eastAsia="仿宋" w:hAnsi="仿宋" w:hint="eastAsia"/>
                <w:b/>
                <w:bCs/>
                <w:color w:val="000000" w:themeColor="text1"/>
                <w:sz w:val="24"/>
                <w:szCs w:val="24"/>
              </w:rPr>
              <w:t>通讯</w:t>
            </w:r>
          </w:p>
        </w:tc>
      </w:tr>
      <w:tr w:rsidR="000D7EB0" w:rsidTr="0050776E">
        <w:trPr>
          <w:cantSplit/>
          <w:trHeight w:val="539"/>
          <w:jc w:val="center"/>
        </w:trPr>
        <w:tc>
          <w:tcPr>
            <w:tcW w:w="2054" w:type="dxa"/>
            <w:gridSpan w:val="3"/>
            <w:tcBorders>
              <w:top w:val="single" w:sz="4" w:space="0" w:color="auto"/>
              <w:left w:val="single" w:sz="4" w:space="0" w:color="auto"/>
              <w:bottom w:val="single" w:sz="4" w:space="0" w:color="auto"/>
              <w:right w:val="single" w:sz="4" w:space="0" w:color="auto"/>
            </w:tcBorders>
            <w:vAlign w:val="center"/>
          </w:tcPr>
          <w:p w:rsidR="000D7EB0" w:rsidRDefault="000D7EB0" w:rsidP="0050776E">
            <w:pPr>
              <w:spacing w:line="320" w:lineRule="exact"/>
              <w:jc w:val="center"/>
              <w:rPr>
                <w:rFonts w:ascii="仿宋_GB2312" w:hAnsi="华文中宋"/>
                <w:spacing w:val="-12"/>
                <w:sz w:val="28"/>
                <w:szCs w:val="28"/>
              </w:rPr>
            </w:pPr>
            <w:r>
              <w:rPr>
                <w:rFonts w:ascii="仿宋_GB2312" w:hAnsi="华文中宋"/>
                <w:spacing w:val="-12"/>
                <w:sz w:val="28"/>
                <w:szCs w:val="28"/>
              </w:rPr>
              <w:t>作</w:t>
            </w:r>
            <w:r>
              <w:rPr>
                <w:rFonts w:ascii="仿宋_GB2312" w:hAnsi="华文中宋"/>
                <w:spacing w:val="-12"/>
                <w:sz w:val="28"/>
                <w:szCs w:val="28"/>
              </w:rPr>
              <w:t> </w:t>
            </w:r>
            <w:r>
              <w:rPr>
                <w:rFonts w:ascii="仿宋_GB2312" w:hAnsi="华文中宋"/>
                <w:spacing w:val="-12"/>
                <w:sz w:val="28"/>
                <w:szCs w:val="28"/>
              </w:rPr>
              <w:t>者</w:t>
            </w:r>
          </w:p>
        </w:tc>
        <w:tc>
          <w:tcPr>
            <w:tcW w:w="2117" w:type="dxa"/>
            <w:gridSpan w:val="2"/>
            <w:tcBorders>
              <w:top w:val="single" w:sz="4" w:space="0" w:color="auto"/>
              <w:left w:val="nil"/>
              <w:bottom w:val="single" w:sz="4" w:space="0" w:color="auto"/>
              <w:right w:val="single" w:sz="4" w:space="0" w:color="auto"/>
            </w:tcBorders>
            <w:vAlign w:val="center"/>
          </w:tcPr>
          <w:p w:rsidR="000D7EB0" w:rsidRDefault="000D7EB0" w:rsidP="0050776E">
            <w:pPr>
              <w:rPr>
                <w:rFonts w:ascii="仿宋_GB2312" w:hAnsi="华文中宋"/>
                <w:sz w:val="28"/>
                <w:szCs w:val="28"/>
              </w:rPr>
            </w:pPr>
            <w:proofErr w:type="gramStart"/>
            <w:r>
              <w:rPr>
                <w:rFonts w:ascii="仿宋" w:eastAsia="仿宋" w:hAnsi="仿宋" w:hint="eastAsia"/>
                <w:b/>
                <w:bCs/>
                <w:color w:val="000000" w:themeColor="text1"/>
                <w:sz w:val="24"/>
                <w:szCs w:val="24"/>
              </w:rPr>
              <w:t>白昌中</w:t>
            </w:r>
            <w:proofErr w:type="gramEnd"/>
          </w:p>
        </w:tc>
        <w:tc>
          <w:tcPr>
            <w:tcW w:w="2099" w:type="dxa"/>
            <w:gridSpan w:val="2"/>
            <w:tcBorders>
              <w:top w:val="single" w:sz="4" w:space="0" w:color="auto"/>
              <w:left w:val="nil"/>
              <w:bottom w:val="single" w:sz="4" w:space="0" w:color="auto"/>
              <w:right w:val="single" w:sz="4" w:space="0" w:color="auto"/>
            </w:tcBorders>
            <w:vAlign w:val="center"/>
          </w:tcPr>
          <w:p w:rsidR="000D7EB0" w:rsidRDefault="000D7EB0" w:rsidP="0050776E">
            <w:pPr>
              <w:jc w:val="center"/>
              <w:rPr>
                <w:rFonts w:ascii="仿宋_GB2312" w:hAnsi="华文中宋"/>
                <w:sz w:val="28"/>
                <w:szCs w:val="28"/>
              </w:rPr>
            </w:pPr>
            <w:r>
              <w:rPr>
                <w:rFonts w:ascii="仿宋_GB2312"/>
                <w:sz w:val="28"/>
                <w:szCs w:val="28"/>
              </w:rPr>
              <w:t>刊发日期</w:t>
            </w:r>
          </w:p>
        </w:tc>
        <w:tc>
          <w:tcPr>
            <w:tcW w:w="3147" w:type="dxa"/>
            <w:gridSpan w:val="2"/>
            <w:tcBorders>
              <w:top w:val="single" w:sz="4" w:space="0" w:color="auto"/>
              <w:left w:val="nil"/>
              <w:bottom w:val="single" w:sz="4" w:space="0" w:color="auto"/>
              <w:right w:val="single" w:sz="4" w:space="0" w:color="auto"/>
            </w:tcBorders>
            <w:vAlign w:val="center"/>
          </w:tcPr>
          <w:p w:rsidR="000D7EB0" w:rsidRDefault="000D7EB0" w:rsidP="0050776E">
            <w:r>
              <w:rPr>
                <w:rFonts w:ascii="仿宋" w:eastAsia="仿宋" w:hAnsi="仿宋" w:hint="eastAsia"/>
                <w:b/>
                <w:bCs/>
                <w:color w:val="000000" w:themeColor="text1"/>
                <w:sz w:val="24"/>
                <w:szCs w:val="24"/>
              </w:rPr>
              <w:t>2018.3.30</w:t>
            </w:r>
          </w:p>
        </w:tc>
      </w:tr>
      <w:tr w:rsidR="000D7EB0" w:rsidTr="0050776E">
        <w:trPr>
          <w:cantSplit/>
          <w:trHeight w:val="652"/>
          <w:jc w:val="center"/>
        </w:trPr>
        <w:tc>
          <w:tcPr>
            <w:tcW w:w="2054" w:type="dxa"/>
            <w:gridSpan w:val="3"/>
            <w:tcBorders>
              <w:top w:val="single" w:sz="4" w:space="0" w:color="auto"/>
              <w:left w:val="single" w:sz="4" w:space="0" w:color="auto"/>
              <w:bottom w:val="single" w:sz="4" w:space="0" w:color="auto"/>
              <w:right w:val="single" w:sz="4" w:space="0" w:color="auto"/>
            </w:tcBorders>
            <w:vAlign w:val="center"/>
          </w:tcPr>
          <w:p w:rsidR="000D7EB0" w:rsidRDefault="000D7EB0" w:rsidP="0050776E">
            <w:pPr>
              <w:spacing w:line="380" w:lineRule="exact"/>
              <w:jc w:val="center"/>
              <w:rPr>
                <w:rFonts w:ascii="仿宋_GB2312" w:hAnsi="华文中宋"/>
                <w:sz w:val="28"/>
                <w:szCs w:val="28"/>
              </w:rPr>
            </w:pPr>
            <w:r>
              <w:rPr>
                <w:rFonts w:ascii="仿宋_GB2312" w:hAnsi="华文中宋"/>
                <w:sz w:val="28"/>
                <w:szCs w:val="28"/>
              </w:rPr>
              <w:t>刊播版面名称</w:t>
            </w:r>
          </w:p>
        </w:tc>
        <w:tc>
          <w:tcPr>
            <w:tcW w:w="4216" w:type="dxa"/>
            <w:gridSpan w:val="4"/>
            <w:tcBorders>
              <w:top w:val="single" w:sz="4" w:space="0" w:color="auto"/>
              <w:left w:val="nil"/>
              <w:bottom w:val="single" w:sz="4" w:space="0" w:color="auto"/>
              <w:right w:val="single" w:sz="4" w:space="0" w:color="auto"/>
            </w:tcBorders>
            <w:vAlign w:val="center"/>
          </w:tcPr>
          <w:p w:rsidR="000D7EB0" w:rsidRDefault="000D7EB0" w:rsidP="0050776E">
            <w:pPr>
              <w:rPr>
                <w:rFonts w:ascii="仿宋_GB2312"/>
                <w:color w:val="000000" w:themeColor="text1"/>
              </w:rPr>
            </w:pPr>
            <w:r>
              <w:rPr>
                <w:rFonts w:ascii="仿宋" w:eastAsia="仿宋" w:hAnsi="仿宋" w:hint="eastAsia"/>
                <w:b/>
                <w:bCs/>
                <w:color w:val="000000" w:themeColor="text1"/>
                <w:sz w:val="24"/>
                <w:szCs w:val="24"/>
              </w:rPr>
              <w:t>《中国远洋海运报》</w:t>
            </w:r>
          </w:p>
        </w:tc>
        <w:tc>
          <w:tcPr>
            <w:tcW w:w="1094" w:type="dxa"/>
            <w:tcBorders>
              <w:top w:val="single" w:sz="4" w:space="0" w:color="auto"/>
              <w:left w:val="nil"/>
              <w:bottom w:val="single" w:sz="4" w:space="0" w:color="auto"/>
              <w:right w:val="single" w:sz="4" w:space="0" w:color="auto"/>
            </w:tcBorders>
            <w:vAlign w:val="center"/>
          </w:tcPr>
          <w:p w:rsidR="000D7EB0" w:rsidRDefault="000D7EB0" w:rsidP="0050776E">
            <w:pPr>
              <w:jc w:val="center"/>
              <w:rPr>
                <w:rFonts w:ascii="仿宋_GB2312"/>
                <w:color w:val="000000" w:themeColor="text1"/>
              </w:rPr>
            </w:pPr>
            <w:r>
              <w:rPr>
                <w:rFonts w:ascii="仿宋_GB2312"/>
                <w:color w:val="000000" w:themeColor="text1"/>
                <w:sz w:val="28"/>
                <w:szCs w:val="28"/>
              </w:rPr>
              <w:t>字数</w:t>
            </w:r>
          </w:p>
        </w:tc>
        <w:tc>
          <w:tcPr>
            <w:tcW w:w="2053" w:type="dxa"/>
            <w:tcBorders>
              <w:top w:val="single" w:sz="4" w:space="0" w:color="auto"/>
              <w:left w:val="nil"/>
              <w:bottom w:val="single" w:sz="4" w:space="0" w:color="auto"/>
              <w:right w:val="single" w:sz="4" w:space="0" w:color="auto"/>
            </w:tcBorders>
            <w:vAlign w:val="center"/>
          </w:tcPr>
          <w:p w:rsidR="000D7EB0" w:rsidRDefault="000D7EB0" w:rsidP="0050776E">
            <w:pPr>
              <w:rPr>
                <w:rFonts w:ascii="仿宋_GB2312"/>
                <w:color w:val="000000" w:themeColor="text1"/>
              </w:rPr>
            </w:pPr>
            <w:r>
              <w:rPr>
                <w:rFonts w:ascii="仿宋" w:eastAsia="仿宋" w:hAnsi="仿宋" w:hint="eastAsia"/>
                <w:b/>
                <w:bCs/>
                <w:color w:val="000000" w:themeColor="text1"/>
                <w:sz w:val="24"/>
                <w:szCs w:val="24"/>
              </w:rPr>
              <w:t>2050</w:t>
            </w:r>
          </w:p>
        </w:tc>
      </w:tr>
      <w:tr w:rsidR="000D7EB0" w:rsidTr="0050776E">
        <w:trPr>
          <w:cantSplit/>
          <w:trHeight w:val="652"/>
          <w:jc w:val="center"/>
        </w:trPr>
        <w:tc>
          <w:tcPr>
            <w:tcW w:w="2054" w:type="dxa"/>
            <w:gridSpan w:val="3"/>
            <w:tcBorders>
              <w:top w:val="single" w:sz="4" w:space="0" w:color="auto"/>
              <w:left w:val="single" w:sz="4" w:space="0" w:color="auto"/>
              <w:bottom w:val="single" w:sz="4" w:space="0" w:color="auto"/>
              <w:right w:val="single" w:sz="4" w:space="0" w:color="auto"/>
            </w:tcBorders>
            <w:vAlign w:val="center"/>
          </w:tcPr>
          <w:p w:rsidR="000D7EB0" w:rsidRDefault="000D7EB0" w:rsidP="0050776E">
            <w:pPr>
              <w:spacing w:line="380" w:lineRule="exact"/>
              <w:jc w:val="center"/>
              <w:rPr>
                <w:rFonts w:ascii="仿宋_GB2312" w:hAnsi="华文中宋"/>
                <w:sz w:val="24"/>
                <w:szCs w:val="24"/>
              </w:rPr>
            </w:pPr>
            <w:r>
              <w:rPr>
                <w:rFonts w:ascii="仿宋_GB2312" w:hAnsi="华文中宋"/>
                <w:sz w:val="28"/>
                <w:szCs w:val="28"/>
              </w:rPr>
              <w:t>单</w:t>
            </w:r>
            <w:r>
              <w:rPr>
                <w:rFonts w:ascii="仿宋_GB2312" w:hAnsi="华文中宋"/>
                <w:sz w:val="28"/>
                <w:szCs w:val="28"/>
              </w:rPr>
              <w:t> </w:t>
            </w:r>
            <w:r>
              <w:rPr>
                <w:rFonts w:ascii="仿宋_GB2312" w:hAnsi="华文中宋"/>
                <w:sz w:val="28"/>
                <w:szCs w:val="28"/>
              </w:rPr>
              <w:t>位</w:t>
            </w:r>
          </w:p>
        </w:tc>
        <w:tc>
          <w:tcPr>
            <w:tcW w:w="7363" w:type="dxa"/>
            <w:gridSpan w:val="6"/>
            <w:tcBorders>
              <w:top w:val="single" w:sz="4" w:space="0" w:color="auto"/>
              <w:left w:val="nil"/>
              <w:bottom w:val="single" w:sz="4" w:space="0" w:color="auto"/>
              <w:right w:val="single" w:sz="4" w:space="0" w:color="auto"/>
            </w:tcBorders>
            <w:vAlign w:val="center"/>
          </w:tcPr>
          <w:p w:rsidR="000D7EB0" w:rsidRDefault="000D7EB0" w:rsidP="0050776E">
            <w:pPr>
              <w:rPr>
                <w:rFonts w:ascii="仿宋_GB2312"/>
                <w:color w:val="000000" w:themeColor="text1"/>
              </w:rPr>
            </w:pPr>
            <w:r>
              <w:rPr>
                <w:rFonts w:ascii="仿宋" w:eastAsia="仿宋" w:hAnsi="仿宋" w:hint="eastAsia"/>
                <w:b/>
                <w:bCs/>
                <w:color w:val="000000" w:themeColor="text1"/>
                <w:sz w:val="24"/>
                <w:szCs w:val="24"/>
              </w:rPr>
              <w:t>中国远洋海运集团有限公司</w:t>
            </w:r>
          </w:p>
        </w:tc>
      </w:tr>
      <w:tr w:rsidR="000D7EB0" w:rsidTr="0050776E">
        <w:trPr>
          <w:cantSplit/>
          <w:trHeight w:val="5028"/>
          <w:jc w:val="center"/>
        </w:trPr>
        <w:tc>
          <w:tcPr>
            <w:tcW w:w="1199" w:type="dxa"/>
            <w:tcBorders>
              <w:top w:val="single" w:sz="4" w:space="0" w:color="auto"/>
              <w:left w:val="single" w:sz="4" w:space="0" w:color="auto"/>
              <w:bottom w:val="single" w:sz="4" w:space="0" w:color="auto"/>
              <w:right w:val="single" w:sz="4" w:space="0" w:color="auto"/>
            </w:tcBorders>
            <w:vAlign w:val="center"/>
          </w:tcPr>
          <w:p w:rsidR="000D7EB0" w:rsidRDefault="000D7EB0" w:rsidP="0050776E">
            <w:pPr>
              <w:spacing w:line="380" w:lineRule="exact"/>
              <w:jc w:val="center"/>
              <w:rPr>
                <w:rFonts w:ascii="仿宋_GB2312" w:hAnsi="华文中宋"/>
                <w:sz w:val="28"/>
                <w:szCs w:val="28"/>
              </w:rPr>
            </w:pPr>
          </w:p>
          <w:p w:rsidR="000D7EB0" w:rsidRDefault="000D7EB0" w:rsidP="0050776E">
            <w:pPr>
              <w:spacing w:line="380" w:lineRule="exact"/>
              <w:jc w:val="center"/>
              <w:rPr>
                <w:rFonts w:ascii="仿宋_GB2312" w:hAnsi="华文中宋"/>
                <w:sz w:val="28"/>
                <w:szCs w:val="28"/>
              </w:rPr>
            </w:pPr>
          </w:p>
          <w:p w:rsidR="000D7EB0" w:rsidRDefault="000D7EB0" w:rsidP="0050776E">
            <w:pPr>
              <w:spacing w:line="380" w:lineRule="exact"/>
              <w:jc w:val="center"/>
              <w:rPr>
                <w:rFonts w:ascii="仿宋_GB2312" w:hAnsi="华文中宋"/>
                <w:sz w:val="28"/>
                <w:szCs w:val="28"/>
              </w:rPr>
            </w:pPr>
          </w:p>
          <w:p w:rsidR="000D7EB0" w:rsidRDefault="000D7EB0" w:rsidP="0050776E">
            <w:pPr>
              <w:spacing w:line="380" w:lineRule="exact"/>
              <w:jc w:val="center"/>
              <w:rPr>
                <w:rFonts w:ascii="仿宋_GB2312" w:hAnsi="华文中宋"/>
                <w:sz w:val="28"/>
                <w:szCs w:val="28"/>
              </w:rPr>
            </w:pPr>
          </w:p>
          <w:p w:rsidR="000D7EB0" w:rsidRDefault="000D7EB0" w:rsidP="0050776E">
            <w:pPr>
              <w:spacing w:line="380" w:lineRule="exact"/>
              <w:jc w:val="center"/>
              <w:rPr>
                <w:rFonts w:ascii="仿宋_GB2312" w:hAnsi="华文中宋"/>
                <w:sz w:val="28"/>
                <w:szCs w:val="28"/>
              </w:rPr>
            </w:pPr>
            <w:r>
              <w:rPr>
                <w:rFonts w:ascii="仿宋_GB2312" w:hAnsi="华文中宋"/>
                <w:sz w:val="28"/>
                <w:szCs w:val="28"/>
              </w:rPr>
              <w:t>推</w:t>
            </w:r>
          </w:p>
          <w:p w:rsidR="000D7EB0" w:rsidRDefault="000D7EB0" w:rsidP="0050776E">
            <w:pPr>
              <w:spacing w:line="380" w:lineRule="exact"/>
              <w:jc w:val="center"/>
              <w:rPr>
                <w:rFonts w:ascii="仿宋_GB2312" w:hAnsi="华文中宋"/>
                <w:sz w:val="28"/>
                <w:szCs w:val="28"/>
              </w:rPr>
            </w:pPr>
            <w:proofErr w:type="gramStart"/>
            <w:r>
              <w:rPr>
                <w:rFonts w:ascii="仿宋_GB2312" w:hAnsi="华文中宋"/>
                <w:sz w:val="28"/>
                <w:szCs w:val="28"/>
              </w:rPr>
              <w:t>荐</w:t>
            </w:r>
            <w:proofErr w:type="gramEnd"/>
          </w:p>
          <w:p w:rsidR="000D7EB0" w:rsidRDefault="000D7EB0" w:rsidP="0050776E">
            <w:pPr>
              <w:spacing w:line="380" w:lineRule="exact"/>
              <w:jc w:val="center"/>
              <w:rPr>
                <w:rFonts w:ascii="仿宋_GB2312" w:hAnsi="华文中宋"/>
                <w:sz w:val="28"/>
                <w:szCs w:val="28"/>
              </w:rPr>
            </w:pPr>
            <w:r>
              <w:rPr>
                <w:rFonts w:ascii="仿宋_GB2312" w:hAnsi="华文中宋"/>
                <w:sz w:val="28"/>
                <w:szCs w:val="28"/>
              </w:rPr>
              <w:t>理</w:t>
            </w:r>
          </w:p>
          <w:p w:rsidR="000D7EB0" w:rsidRDefault="000D7EB0" w:rsidP="0050776E">
            <w:pPr>
              <w:spacing w:line="380" w:lineRule="exact"/>
              <w:jc w:val="center"/>
              <w:rPr>
                <w:rFonts w:ascii="仿宋_GB2312" w:hAnsi="华文中宋"/>
                <w:sz w:val="28"/>
                <w:szCs w:val="28"/>
              </w:rPr>
            </w:pPr>
            <w:r>
              <w:rPr>
                <w:rFonts w:ascii="仿宋_GB2312" w:hAnsi="华文中宋"/>
                <w:sz w:val="28"/>
                <w:szCs w:val="28"/>
              </w:rPr>
              <w:t>由</w:t>
            </w:r>
          </w:p>
          <w:p w:rsidR="000D7EB0" w:rsidRDefault="000D7EB0" w:rsidP="0050776E">
            <w:pPr>
              <w:spacing w:line="320" w:lineRule="exact"/>
              <w:ind w:firstLineChars="200" w:firstLine="560"/>
              <w:jc w:val="center"/>
              <w:rPr>
                <w:rFonts w:ascii="仿宋_GB2312"/>
                <w:sz w:val="28"/>
                <w:szCs w:val="28"/>
              </w:rPr>
            </w:pPr>
          </w:p>
          <w:p w:rsidR="000D7EB0" w:rsidRDefault="000D7EB0" w:rsidP="0050776E">
            <w:pPr>
              <w:spacing w:line="320" w:lineRule="exact"/>
              <w:jc w:val="center"/>
              <w:rPr>
                <w:rFonts w:ascii="仿宋_GB2312" w:hAnsi="华文中宋"/>
                <w:sz w:val="28"/>
                <w:szCs w:val="28"/>
              </w:rPr>
            </w:pPr>
          </w:p>
          <w:p w:rsidR="000D7EB0" w:rsidRDefault="000D7EB0" w:rsidP="0050776E">
            <w:pPr>
              <w:jc w:val="center"/>
              <w:rPr>
                <w:rFonts w:ascii="仿宋_GB2312" w:hAnsi="华文中宋"/>
                <w:sz w:val="28"/>
                <w:szCs w:val="28"/>
              </w:rPr>
            </w:pPr>
          </w:p>
          <w:p w:rsidR="000D7EB0" w:rsidRDefault="000D7EB0" w:rsidP="0050776E">
            <w:pPr>
              <w:jc w:val="center"/>
              <w:rPr>
                <w:rFonts w:ascii="仿宋_GB2312"/>
                <w:sz w:val="28"/>
                <w:szCs w:val="28"/>
              </w:rPr>
            </w:pPr>
          </w:p>
        </w:tc>
        <w:tc>
          <w:tcPr>
            <w:tcW w:w="8218" w:type="dxa"/>
            <w:gridSpan w:val="8"/>
            <w:tcBorders>
              <w:top w:val="single" w:sz="4" w:space="0" w:color="auto"/>
              <w:left w:val="nil"/>
              <w:bottom w:val="single" w:sz="4" w:space="0" w:color="auto"/>
              <w:right w:val="single" w:sz="4" w:space="0" w:color="auto"/>
            </w:tcBorders>
            <w:vAlign w:val="center"/>
          </w:tcPr>
          <w:p w:rsidR="000D7EB0" w:rsidRDefault="000D7EB0" w:rsidP="0050776E">
            <w:pPr>
              <w:ind w:firstLineChars="200" w:firstLine="482"/>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中国安徽省安庆市于2016年确定“以港兴市”发展战略，并引进集装箱总吞吐量现居全球第一的中远海运港口有限公司参与</w:t>
            </w:r>
            <w:proofErr w:type="gramStart"/>
            <w:r>
              <w:rPr>
                <w:rFonts w:ascii="仿宋" w:eastAsia="仿宋" w:hAnsi="仿宋" w:hint="eastAsia"/>
                <w:b/>
                <w:bCs/>
                <w:color w:val="000000" w:themeColor="text1"/>
                <w:sz w:val="24"/>
                <w:szCs w:val="24"/>
              </w:rPr>
              <w:t>安庆港</w:t>
            </w:r>
            <w:proofErr w:type="gramEnd"/>
            <w:r>
              <w:rPr>
                <w:rFonts w:ascii="仿宋" w:eastAsia="仿宋" w:hAnsi="仿宋" w:hint="eastAsia"/>
                <w:b/>
                <w:bCs/>
                <w:color w:val="000000" w:themeColor="text1"/>
                <w:sz w:val="24"/>
                <w:szCs w:val="24"/>
              </w:rPr>
              <w:t>的经营和管理。2017年1月5日，“管理输出”模式正式开启。这是一个港口振兴模式的探索，也在长江沿岸港口中引发关注。时值该模式开启一年之计，记者通过实地采访进行了媒体角度的论证总结。</w:t>
            </w:r>
          </w:p>
          <w:p w:rsidR="000D7EB0" w:rsidRDefault="000D7EB0" w:rsidP="0050776E">
            <w:pPr>
              <w:ind w:firstLineChars="200" w:firstLine="482"/>
              <w:rPr>
                <w:rFonts w:ascii="仿宋" w:eastAsia="仿宋" w:hAnsi="仿宋"/>
                <w:b/>
                <w:bCs/>
                <w:color w:val="000000" w:themeColor="text1"/>
                <w:sz w:val="24"/>
                <w:szCs w:val="24"/>
              </w:rPr>
            </w:pPr>
            <w:r>
              <w:rPr>
                <w:rFonts w:ascii="仿宋" w:eastAsia="仿宋" w:hAnsi="仿宋" w:hint="eastAsia"/>
                <w:b/>
                <w:bCs/>
                <w:color w:val="000000" w:themeColor="text1"/>
                <w:sz w:val="24"/>
                <w:szCs w:val="24"/>
              </w:rPr>
              <w:t>通过实地采访，记者对比了</w:t>
            </w:r>
            <w:proofErr w:type="gramStart"/>
            <w:r>
              <w:rPr>
                <w:rFonts w:ascii="仿宋" w:eastAsia="仿宋" w:hAnsi="仿宋" w:hint="eastAsia"/>
                <w:b/>
                <w:bCs/>
                <w:color w:val="000000" w:themeColor="text1"/>
                <w:sz w:val="24"/>
                <w:szCs w:val="24"/>
              </w:rPr>
              <w:t>安庆港</w:t>
            </w:r>
            <w:proofErr w:type="gramEnd"/>
            <w:r>
              <w:rPr>
                <w:rFonts w:ascii="仿宋" w:eastAsia="仿宋" w:hAnsi="仿宋" w:hint="eastAsia"/>
                <w:b/>
                <w:bCs/>
                <w:color w:val="000000" w:themeColor="text1"/>
                <w:sz w:val="24"/>
                <w:szCs w:val="24"/>
              </w:rPr>
              <w:t>管理输出模式前后的巨大反差，并通过与4人管理团队及地方职工的交流，重新梳理出安庆港“古渡新绿又一春”背后，来自于管理创效、改革创新方面的种种探索实践和初步效果。</w:t>
            </w:r>
          </w:p>
          <w:p w:rsidR="000D7EB0" w:rsidRDefault="000D7EB0" w:rsidP="0050776E">
            <w:pPr>
              <w:ind w:firstLineChars="200" w:firstLine="482"/>
            </w:pPr>
            <w:r>
              <w:rPr>
                <w:rFonts w:ascii="仿宋" w:eastAsia="仿宋" w:hAnsi="仿宋" w:hint="eastAsia"/>
                <w:b/>
                <w:bCs/>
                <w:color w:val="000000" w:themeColor="text1"/>
                <w:sz w:val="24"/>
                <w:szCs w:val="24"/>
              </w:rPr>
              <w:t>很多内河港口对在现代商业模式中得到振兴发展有着非常急迫的需求，与世界领先的港口公司通过“管理输出”的方式进行合作，既不影响本身港口资产结构，又能快速借用“外脑”和先进的管理能力有效促进自身发展，对促进长江经济带的发展具有象征和示范意义。</w:t>
            </w:r>
          </w:p>
        </w:tc>
      </w:tr>
      <w:tr w:rsidR="000D7EB0" w:rsidTr="0050776E">
        <w:trPr>
          <w:cantSplit/>
          <w:trHeight w:val="2663"/>
          <w:jc w:val="center"/>
        </w:trPr>
        <w:tc>
          <w:tcPr>
            <w:tcW w:w="9417" w:type="dxa"/>
            <w:gridSpan w:val="9"/>
            <w:tcBorders>
              <w:top w:val="single" w:sz="4" w:space="0" w:color="auto"/>
              <w:left w:val="single" w:sz="4" w:space="0" w:color="auto"/>
              <w:bottom w:val="single" w:sz="4" w:space="0" w:color="auto"/>
              <w:right w:val="single" w:sz="4" w:space="0" w:color="auto"/>
            </w:tcBorders>
          </w:tcPr>
          <w:p w:rsidR="000D7EB0" w:rsidRDefault="000D7EB0" w:rsidP="0050776E">
            <w:pPr>
              <w:spacing w:line="420" w:lineRule="exact"/>
              <w:jc w:val="left"/>
              <w:rPr>
                <w:rFonts w:ascii="仿宋_GB2312" w:hAnsi="华文中宋"/>
                <w:spacing w:val="-2"/>
                <w:sz w:val="28"/>
                <w:szCs w:val="28"/>
              </w:rPr>
            </w:pPr>
            <w:r>
              <w:rPr>
                <w:rFonts w:ascii="仿宋_GB2312" w:hAnsi="华文中宋"/>
                <w:spacing w:val="-2"/>
                <w:sz w:val="28"/>
                <w:szCs w:val="28"/>
              </w:rPr>
              <w:tab/>
            </w:r>
          </w:p>
          <w:p w:rsidR="000D7EB0" w:rsidRDefault="000D7EB0" w:rsidP="0050776E">
            <w:pPr>
              <w:spacing w:line="420" w:lineRule="exact"/>
              <w:jc w:val="left"/>
              <w:rPr>
                <w:rFonts w:ascii="仿宋_GB2312" w:hAnsi="华文中宋"/>
                <w:spacing w:val="-2"/>
                <w:sz w:val="28"/>
                <w:szCs w:val="28"/>
              </w:rPr>
            </w:pPr>
          </w:p>
          <w:p w:rsidR="000D7EB0" w:rsidRDefault="000D7EB0" w:rsidP="0050776E">
            <w:pPr>
              <w:spacing w:line="420" w:lineRule="exact"/>
              <w:jc w:val="left"/>
              <w:rPr>
                <w:rFonts w:ascii="仿宋_GB2312" w:hAnsi="华文中宋"/>
                <w:spacing w:val="-2"/>
                <w:sz w:val="28"/>
                <w:szCs w:val="28"/>
              </w:rPr>
            </w:pPr>
          </w:p>
          <w:p w:rsidR="000D7EB0" w:rsidRDefault="000D7EB0" w:rsidP="0050776E">
            <w:pPr>
              <w:spacing w:line="420" w:lineRule="exact"/>
              <w:jc w:val="left"/>
              <w:rPr>
                <w:rFonts w:ascii="仿宋_GB2312" w:hAnsi="华文中宋"/>
                <w:sz w:val="28"/>
                <w:szCs w:val="28"/>
              </w:rPr>
            </w:pPr>
            <w:r>
              <w:rPr>
                <w:rFonts w:ascii="仿宋_GB2312" w:hAnsi="华文中宋"/>
                <w:spacing w:val="-2"/>
                <w:sz w:val="28"/>
                <w:szCs w:val="28"/>
              </w:rPr>
              <w:t>签名：</w:t>
            </w:r>
            <w:r>
              <w:rPr>
                <w:rFonts w:ascii="仿宋_GB2312" w:hAnsi="华文中宋"/>
                <w:spacing w:val="-2"/>
                <w:sz w:val="28"/>
                <w:szCs w:val="28"/>
              </w:rPr>
              <w:tab/>
            </w:r>
            <w:r>
              <w:rPr>
                <w:rFonts w:ascii="仿宋_GB2312" w:hAnsi="华文中宋"/>
                <w:sz w:val="28"/>
                <w:szCs w:val="28"/>
              </w:rPr>
              <w:t>（盖单位公章）</w:t>
            </w:r>
          </w:p>
          <w:p w:rsidR="000D7EB0" w:rsidRDefault="000D7EB0" w:rsidP="0050776E">
            <w:pPr>
              <w:spacing w:line="420" w:lineRule="exact"/>
              <w:ind w:firstLineChars="2300" w:firstLine="6440"/>
              <w:jc w:val="left"/>
              <w:rPr>
                <w:rFonts w:ascii="仿宋_GB2312"/>
                <w:sz w:val="28"/>
                <w:szCs w:val="28"/>
              </w:rPr>
            </w:pPr>
            <w:r>
              <w:rPr>
                <w:rFonts w:ascii="仿宋_GB2312" w:hAnsi="华文中宋"/>
                <w:sz w:val="28"/>
                <w:szCs w:val="28"/>
              </w:rPr>
              <w:t>2019</w:t>
            </w:r>
            <w:r>
              <w:rPr>
                <w:rFonts w:ascii="仿宋_GB2312" w:hAnsi="华文中宋"/>
                <w:sz w:val="28"/>
                <w:szCs w:val="28"/>
              </w:rPr>
              <w:t>年</w:t>
            </w:r>
            <w:r>
              <w:rPr>
                <w:rFonts w:ascii="仿宋_GB2312" w:hAnsi="华文中宋"/>
                <w:sz w:val="28"/>
                <w:szCs w:val="28"/>
              </w:rPr>
              <w:t xml:space="preserve"> </w:t>
            </w:r>
            <w:r>
              <w:rPr>
                <w:rFonts w:ascii="仿宋_GB2312" w:hAnsi="华文中宋" w:hint="eastAsia"/>
                <w:sz w:val="28"/>
                <w:szCs w:val="28"/>
              </w:rPr>
              <w:t>4</w:t>
            </w:r>
            <w:r>
              <w:rPr>
                <w:rFonts w:ascii="仿宋_GB2312" w:hAnsi="华文中宋"/>
                <w:sz w:val="28"/>
                <w:szCs w:val="28"/>
              </w:rPr>
              <w:t xml:space="preserve"> </w:t>
            </w:r>
            <w:r>
              <w:rPr>
                <w:rFonts w:ascii="仿宋_GB2312" w:hAnsi="华文中宋"/>
                <w:sz w:val="28"/>
                <w:szCs w:val="28"/>
              </w:rPr>
              <w:t>月</w:t>
            </w:r>
            <w:r>
              <w:rPr>
                <w:rFonts w:ascii="仿宋_GB2312" w:hAnsi="华文中宋"/>
                <w:sz w:val="28"/>
                <w:szCs w:val="28"/>
              </w:rPr>
              <w:t xml:space="preserve"> </w:t>
            </w:r>
            <w:r>
              <w:rPr>
                <w:rFonts w:ascii="仿宋_GB2312" w:hAnsi="华文中宋" w:hint="eastAsia"/>
                <w:sz w:val="28"/>
                <w:szCs w:val="28"/>
              </w:rPr>
              <w:t>22</w:t>
            </w:r>
            <w:r>
              <w:rPr>
                <w:rFonts w:ascii="仿宋_GB2312" w:hAnsi="华文中宋"/>
                <w:sz w:val="28"/>
                <w:szCs w:val="28"/>
              </w:rPr>
              <w:t>日</w:t>
            </w:r>
          </w:p>
          <w:p w:rsidR="000D7EB0" w:rsidRDefault="000D7EB0" w:rsidP="0050776E">
            <w:pPr>
              <w:spacing w:line="320" w:lineRule="exact"/>
              <w:jc w:val="left"/>
              <w:rPr>
                <w:rFonts w:ascii="仿宋_GB2312"/>
                <w:color w:val="808080"/>
              </w:rPr>
            </w:pPr>
          </w:p>
          <w:p w:rsidR="000D7EB0" w:rsidRDefault="000D7EB0" w:rsidP="0050776E">
            <w:pPr>
              <w:spacing w:line="420" w:lineRule="exact"/>
              <w:ind w:firstLineChars="800" w:firstLine="2240"/>
              <w:rPr>
                <w:rFonts w:ascii="仿宋_GB2312" w:hAnsi="华文中宋"/>
                <w:sz w:val="28"/>
                <w:szCs w:val="28"/>
              </w:rPr>
            </w:pPr>
          </w:p>
          <w:p w:rsidR="000D7EB0" w:rsidRDefault="000D7EB0" w:rsidP="0050776E">
            <w:pPr>
              <w:spacing w:line="420" w:lineRule="exact"/>
              <w:ind w:firstLineChars="750" w:firstLine="2100"/>
              <w:jc w:val="left"/>
              <w:rPr>
                <w:rFonts w:ascii="仿宋_GB2312"/>
                <w:sz w:val="28"/>
                <w:szCs w:val="28"/>
              </w:rPr>
            </w:pPr>
          </w:p>
        </w:tc>
      </w:tr>
      <w:tr w:rsidR="000D7EB0" w:rsidTr="0050776E">
        <w:trPr>
          <w:cantSplit/>
          <w:jc w:val="center"/>
        </w:trPr>
        <w:tc>
          <w:tcPr>
            <w:tcW w:w="1450" w:type="dxa"/>
            <w:gridSpan w:val="2"/>
            <w:tcBorders>
              <w:top w:val="single" w:sz="4" w:space="0" w:color="auto"/>
              <w:left w:val="single" w:sz="4" w:space="0" w:color="auto"/>
              <w:bottom w:val="single" w:sz="4" w:space="0" w:color="auto"/>
              <w:right w:val="single" w:sz="4" w:space="0" w:color="auto"/>
            </w:tcBorders>
          </w:tcPr>
          <w:p w:rsidR="000D7EB0" w:rsidRDefault="000D7EB0" w:rsidP="0050776E">
            <w:pPr>
              <w:spacing w:line="500" w:lineRule="exact"/>
              <w:jc w:val="center"/>
              <w:rPr>
                <w:rFonts w:ascii="仿宋_GB2312" w:hAnsi="华文中宋"/>
                <w:spacing w:val="-12"/>
                <w:sz w:val="28"/>
                <w:szCs w:val="28"/>
              </w:rPr>
            </w:pPr>
            <w:r>
              <w:rPr>
                <w:rFonts w:ascii="仿宋_GB2312" w:hAnsi="华文中宋"/>
                <w:spacing w:val="-12"/>
                <w:sz w:val="28"/>
                <w:szCs w:val="28"/>
              </w:rPr>
              <w:t>联系人</w:t>
            </w:r>
          </w:p>
        </w:tc>
        <w:tc>
          <w:tcPr>
            <w:tcW w:w="1843" w:type="dxa"/>
            <w:gridSpan w:val="2"/>
            <w:tcBorders>
              <w:top w:val="single" w:sz="4" w:space="0" w:color="auto"/>
              <w:left w:val="nil"/>
              <w:bottom w:val="single" w:sz="4" w:space="0" w:color="auto"/>
              <w:right w:val="single" w:sz="4" w:space="0" w:color="auto"/>
            </w:tcBorders>
          </w:tcPr>
          <w:p w:rsidR="000D7EB0" w:rsidRDefault="000D7EB0" w:rsidP="0050776E">
            <w:pPr>
              <w:spacing w:line="500" w:lineRule="exact"/>
              <w:rPr>
                <w:rFonts w:ascii="仿宋_GB2312" w:hAnsi="华文中宋"/>
                <w:sz w:val="28"/>
                <w:szCs w:val="28"/>
              </w:rPr>
            </w:pPr>
            <w:r>
              <w:rPr>
                <w:rFonts w:ascii="仿宋_GB2312" w:hAnsi="华文中宋" w:hint="eastAsia"/>
                <w:sz w:val="28"/>
                <w:szCs w:val="28"/>
              </w:rPr>
              <w:t>胡如月</w:t>
            </w:r>
          </w:p>
        </w:tc>
        <w:tc>
          <w:tcPr>
            <w:tcW w:w="1491" w:type="dxa"/>
            <w:gridSpan w:val="2"/>
            <w:tcBorders>
              <w:top w:val="single" w:sz="4" w:space="0" w:color="auto"/>
              <w:left w:val="nil"/>
              <w:bottom w:val="single" w:sz="4" w:space="0" w:color="auto"/>
              <w:right w:val="single" w:sz="4" w:space="0" w:color="auto"/>
            </w:tcBorders>
          </w:tcPr>
          <w:p w:rsidR="000D7EB0" w:rsidRDefault="000D7EB0" w:rsidP="0050776E">
            <w:pPr>
              <w:spacing w:line="500" w:lineRule="exact"/>
              <w:rPr>
                <w:rFonts w:ascii="仿宋_GB2312" w:hAnsi="华文中宋"/>
                <w:sz w:val="28"/>
                <w:szCs w:val="28"/>
              </w:rPr>
            </w:pPr>
            <w:r>
              <w:rPr>
                <w:rFonts w:ascii="仿宋_GB2312" w:hAnsi="华文中宋"/>
                <w:sz w:val="28"/>
                <w:szCs w:val="28"/>
              </w:rPr>
              <w:t>手机号码</w:t>
            </w:r>
          </w:p>
        </w:tc>
        <w:tc>
          <w:tcPr>
            <w:tcW w:w="4633" w:type="dxa"/>
            <w:gridSpan w:val="3"/>
            <w:tcBorders>
              <w:top w:val="single" w:sz="4" w:space="0" w:color="auto"/>
              <w:left w:val="nil"/>
              <w:bottom w:val="single" w:sz="4" w:space="0" w:color="auto"/>
              <w:right w:val="single" w:sz="4" w:space="0" w:color="auto"/>
            </w:tcBorders>
          </w:tcPr>
          <w:p w:rsidR="000D7EB0" w:rsidRDefault="000D7EB0" w:rsidP="0050776E">
            <w:pPr>
              <w:spacing w:line="500" w:lineRule="exact"/>
              <w:rPr>
                <w:rFonts w:ascii="仿宋_GB2312" w:hAnsi="华文中宋"/>
                <w:sz w:val="28"/>
                <w:szCs w:val="28"/>
              </w:rPr>
            </w:pPr>
            <w:r>
              <w:rPr>
                <w:rFonts w:ascii="仿宋_GB2312" w:hAnsi="华文中宋" w:hint="eastAsia"/>
                <w:sz w:val="28"/>
                <w:szCs w:val="28"/>
              </w:rPr>
              <w:t>13918075623</w:t>
            </w:r>
          </w:p>
        </w:tc>
      </w:tr>
      <w:tr w:rsidR="000D7EB0" w:rsidTr="0050776E">
        <w:trPr>
          <w:cantSplit/>
          <w:trHeight w:val="502"/>
          <w:jc w:val="center"/>
        </w:trPr>
        <w:tc>
          <w:tcPr>
            <w:tcW w:w="1450" w:type="dxa"/>
            <w:gridSpan w:val="2"/>
            <w:tcBorders>
              <w:top w:val="single" w:sz="4" w:space="0" w:color="auto"/>
              <w:left w:val="single" w:sz="4" w:space="0" w:color="auto"/>
              <w:bottom w:val="single" w:sz="4" w:space="0" w:color="auto"/>
              <w:right w:val="single" w:sz="4" w:space="0" w:color="auto"/>
            </w:tcBorders>
          </w:tcPr>
          <w:p w:rsidR="000D7EB0" w:rsidRDefault="000D7EB0" w:rsidP="0050776E">
            <w:pPr>
              <w:spacing w:line="500" w:lineRule="exact"/>
              <w:jc w:val="center"/>
              <w:rPr>
                <w:rFonts w:ascii="仿宋_GB2312" w:hAnsi="华文中宋"/>
                <w:sz w:val="28"/>
                <w:szCs w:val="28"/>
              </w:rPr>
            </w:pPr>
            <w:r>
              <w:rPr>
                <w:rFonts w:ascii="仿宋_GB2312" w:hAnsi="华文中宋"/>
                <w:sz w:val="28"/>
                <w:szCs w:val="28"/>
              </w:rPr>
              <w:t>电子邮箱</w:t>
            </w:r>
          </w:p>
        </w:tc>
        <w:tc>
          <w:tcPr>
            <w:tcW w:w="7967" w:type="dxa"/>
            <w:gridSpan w:val="7"/>
            <w:tcBorders>
              <w:top w:val="single" w:sz="4" w:space="0" w:color="auto"/>
              <w:left w:val="nil"/>
              <w:bottom w:val="single" w:sz="4" w:space="0" w:color="auto"/>
              <w:right w:val="single" w:sz="4" w:space="0" w:color="auto"/>
            </w:tcBorders>
          </w:tcPr>
          <w:p w:rsidR="000D7EB0" w:rsidRDefault="000D7EB0" w:rsidP="0050776E">
            <w:pPr>
              <w:spacing w:line="500" w:lineRule="exact"/>
              <w:rPr>
                <w:rFonts w:ascii="仿宋_GB2312" w:hAnsi="华文中宋"/>
                <w:sz w:val="28"/>
                <w:szCs w:val="28"/>
              </w:rPr>
            </w:pPr>
            <w:proofErr w:type="spellStart"/>
            <w:r>
              <w:rPr>
                <w:rFonts w:ascii="仿宋_GB2312" w:hAnsi="华文中宋" w:hint="eastAsia"/>
                <w:sz w:val="28"/>
                <w:szCs w:val="28"/>
              </w:rPr>
              <w:t>hu.ruyue</w:t>
            </w:r>
            <w:proofErr w:type="spellEnd"/>
            <w:r>
              <w:rPr>
                <w:rFonts w:ascii="仿宋_GB2312" w:hAnsi="华文中宋" w:hint="eastAsia"/>
                <w:sz w:val="28"/>
                <w:szCs w:val="28"/>
              </w:rPr>
              <w:t xml:space="preserve"> @coscoshipping.com</w:t>
            </w:r>
          </w:p>
        </w:tc>
      </w:tr>
      <w:tr w:rsidR="000D7EB0" w:rsidTr="0050776E">
        <w:trPr>
          <w:cantSplit/>
          <w:trHeight w:val="502"/>
          <w:jc w:val="center"/>
        </w:trPr>
        <w:tc>
          <w:tcPr>
            <w:tcW w:w="1450" w:type="dxa"/>
            <w:gridSpan w:val="2"/>
            <w:tcBorders>
              <w:top w:val="single" w:sz="4" w:space="0" w:color="auto"/>
              <w:left w:val="single" w:sz="4" w:space="0" w:color="auto"/>
              <w:bottom w:val="single" w:sz="4" w:space="0" w:color="auto"/>
              <w:right w:val="single" w:sz="4" w:space="0" w:color="auto"/>
            </w:tcBorders>
          </w:tcPr>
          <w:p w:rsidR="000D7EB0" w:rsidRDefault="000D7EB0" w:rsidP="0050776E">
            <w:pPr>
              <w:spacing w:line="500" w:lineRule="exact"/>
              <w:jc w:val="center"/>
              <w:rPr>
                <w:rFonts w:ascii="仿宋_GB2312" w:hAnsi="华文中宋"/>
                <w:sz w:val="28"/>
                <w:szCs w:val="28"/>
              </w:rPr>
            </w:pPr>
            <w:r>
              <w:rPr>
                <w:rFonts w:ascii="仿宋_GB2312" w:hAnsi="华文中宋"/>
                <w:sz w:val="28"/>
                <w:szCs w:val="28"/>
              </w:rPr>
              <w:t>地</w:t>
            </w:r>
            <w:r>
              <w:rPr>
                <w:rFonts w:ascii="仿宋_GB2312" w:hAnsi="华文中宋"/>
                <w:sz w:val="28"/>
                <w:szCs w:val="28"/>
              </w:rPr>
              <w:t> </w:t>
            </w:r>
            <w:r>
              <w:rPr>
                <w:rFonts w:ascii="仿宋_GB2312" w:hAnsi="华文中宋"/>
                <w:sz w:val="28"/>
                <w:szCs w:val="28"/>
              </w:rPr>
              <w:t>址</w:t>
            </w:r>
          </w:p>
        </w:tc>
        <w:tc>
          <w:tcPr>
            <w:tcW w:w="7967" w:type="dxa"/>
            <w:gridSpan w:val="7"/>
            <w:tcBorders>
              <w:top w:val="single" w:sz="4" w:space="0" w:color="auto"/>
              <w:left w:val="nil"/>
              <w:bottom w:val="single" w:sz="4" w:space="0" w:color="auto"/>
              <w:right w:val="single" w:sz="4" w:space="0" w:color="auto"/>
            </w:tcBorders>
          </w:tcPr>
          <w:p w:rsidR="000D7EB0" w:rsidRDefault="000D7EB0" w:rsidP="0050776E">
            <w:pPr>
              <w:spacing w:line="500" w:lineRule="exact"/>
              <w:rPr>
                <w:rFonts w:ascii="仿宋_GB2312" w:hAnsi="华文中宋"/>
                <w:sz w:val="28"/>
                <w:szCs w:val="28"/>
              </w:rPr>
            </w:pPr>
            <w:r>
              <w:rPr>
                <w:rFonts w:ascii="仿宋_GB2312" w:hAnsi="华文中宋" w:hint="eastAsia"/>
                <w:sz w:val="28"/>
                <w:szCs w:val="28"/>
              </w:rPr>
              <w:t>上海市浦东新区滨江大道</w:t>
            </w:r>
            <w:r>
              <w:rPr>
                <w:rFonts w:ascii="仿宋_GB2312" w:hAnsi="华文中宋" w:hint="eastAsia"/>
                <w:sz w:val="28"/>
                <w:szCs w:val="28"/>
              </w:rPr>
              <w:t>5299</w:t>
            </w:r>
            <w:r>
              <w:rPr>
                <w:rFonts w:ascii="仿宋_GB2312" w:hAnsi="华文中宋" w:hint="eastAsia"/>
                <w:sz w:val="28"/>
                <w:szCs w:val="28"/>
              </w:rPr>
              <w:t>号</w:t>
            </w:r>
            <w:r>
              <w:rPr>
                <w:rFonts w:ascii="仿宋_GB2312" w:hAnsi="华文中宋" w:hint="eastAsia"/>
                <w:sz w:val="28"/>
                <w:szCs w:val="28"/>
              </w:rPr>
              <w:t>901</w:t>
            </w:r>
            <w:r>
              <w:rPr>
                <w:rFonts w:ascii="仿宋_GB2312" w:hAnsi="华文中宋" w:hint="eastAsia"/>
                <w:sz w:val="28"/>
                <w:szCs w:val="28"/>
              </w:rPr>
              <w:t>室</w:t>
            </w:r>
          </w:p>
        </w:tc>
      </w:tr>
    </w:tbl>
    <w:p w:rsidR="00400DBD" w:rsidRPr="000D7EB0" w:rsidRDefault="00400DBD">
      <w:bookmarkStart w:id="0" w:name="_GoBack"/>
      <w:bookmarkEnd w:id="0"/>
    </w:p>
    <w:sectPr w:rsidR="00400DBD" w:rsidRPr="000D7E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3C7" w:rsidRDefault="00D343C7" w:rsidP="000D7EB0">
      <w:r>
        <w:separator/>
      </w:r>
    </w:p>
  </w:endnote>
  <w:endnote w:type="continuationSeparator" w:id="0">
    <w:p w:rsidR="00D343C7" w:rsidRDefault="00D343C7" w:rsidP="000D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00"/>
    <w:family w:val="auto"/>
    <w:pitch w:val="default"/>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3C7" w:rsidRDefault="00D343C7" w:rsidP="000D7EB0">
      <w:r>
        <w:separator/>
      </w:r>
    </w:p>
  </w:footnote>
  <w:footnote w:type="continuationSeparator" w:id="0">
    <w:p w:rsidR="00D343C7" w:rsidRDefault="00D343C7" w:rsidP="000D7E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DBD"/>
    <w:rsid w:val="000D7EB0"/>
    <w:rsid w:val="00400DBD"/>
    <w:rsid w:val="00D34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EB0"/>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7E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D7EB0"/>
    <w:rPr>
      <w:sz w:val="18"/>
      <w:szCs w:val="18"/>
    </w:rPr>
  </w:style>
  <w:style w:type="paragraph" w:styleId="a4">
    <w:name w:val="footer"/>
    <w:basedOn w:val="a"/>
    <w:link w:val="Char0"/>
    <w:uiPriority w:val="99"/>
    <w:unhideWhenUsed/>
    <w:rsid w:val="000D7E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D7EB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EB0"/>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7E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D7EB0"/>
    <w:rPr>
      <w:sz w:val="18"/>
      <w:szCs w:val="18"/>
    </w:rPr>
  </w:style>
  <w:style w:type="paragraph" w:styleId="a4">
    <w:name w:val="footer"/>
    <w:basedOn w:val="a"/>
    <w:link w:val="Char0"/>
    <w:uiPriority w:val="99"/>
    <w:unhideWhenUsed/>
    <w:rsid w:val="000D7E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D7E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惠普</dc:creator>
  <cp:keywords/>
  <dc:description/>
  <cp:lastModifiedBy>惠普</cp:lastModifiedBy>
  <cp:revision>2</cp:revision>
  <dcterms:created xsi:type="dcterms:W3CDTF">2019-04-26T08:01:00Z</dcterms:created>
  <dcterms:modified xsi:type="dcterms:W3CDTF">2019-04-26T08:01:00Z</dcterms:modified>
</cp:coreProperties>
</file>