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E2" w:rsidRPr="009674A0" w:rsidRDefault="008772E2" w:rsidP="005A1800">
      <w:pPr>
        <w:ind w:firstLineChars="100" w:firstLine="360"/>
        <w:rPr>
          <w:rFonts w:ascii="仿宋_GB2312" w:eastAsia="仿宋_GB2312" w:hAnsi="仿宋_GB2312" w:cs="仿宋_GB2312"/>
          <w:sz w:val="36"/>
        </w:rPr>
      </w:pPr>
      <w:r w:rsidRPr="009674A0">
        <w:rPr>
          <w:rFonts w:ascii="仿宋_GB2312" w:eastAsia="仿宋_GB2312" w:hAnsi="仿宋_GB2312" w:cs="仿宋_GB2312" w:hint="eastAsia"/>
          <w:sz w:val="36"/>
        </w:rPr>
        <w:t>中国企业报协会</w:t>
      </w:r>
      <w:r w:rsidRPr="009674A0">
        <w:rPr>
          <w:rFonts w:ascii="仿宋_GB2312" w:eastAsia="仿宋_GB2312" w:hAnsi="仿宋_GB2312" w:cs="仿宋_GB2312"/>
          <w:sz w:val="36"/>
        </w:rPr>
        <w:t>2018</w:t>
      </w:r>
      <w:r w:rsidRPr="009674A0">
        <w:rPr>
          <w:rFonts w:ascii="仿宋_GB2312" w:eastAsia="仿宋_GB2312" w:hAnsi="仿宋_GB2312" w:cs="仿宋_GB2312" w:hint="eastAsia"/>
          <w:sz w:val="36"/>
        </w:rPr>
        <w:t>年度新闻研讨作品推荐表</w:t>
      </w:r>
    </w:p>
    <w:tbl>
      <w:tblPr>
        <w:tblW w:w="9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99"/>
        <w:gridCol w:w="251"/>
        <w:gridCol w:w="604"/>
        <w:gridCol w:w="1239"/>
        <w:gridCol w:w="878"/>
        <w:gridCol w:w="613"/>
        <w:gridCol w:w="1486"/>
        <w:gridCol w:w="1094"/>
        <w:gridCol w:w="2053"/>
      </w:tblGrid>
      <w:tr w:rsidR="008772E2" w:rsidRPr="009674A0">
        <w:trPr>
          <w:cantSplit/>
          <w:trHeight w:val="465"/>
          <w:jc w:val="center"/>
        </w:trPr>
        <w:tc>
          <w:tcPr>
            <w:tcW w:w="2054" w:type="dxa"/>
            <w:gridSpan w:val="3"/>
            <w:vAlign w:val="center"/>
          </w:tcPr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作品标题</w:t>
            </w:r>
          </w:p>
        </w:tc>
        <w:tc>
          <w:tcPr>
            <w:tcW w:w="4216" w:type="dxa"/>
            <w:gridSpan w:val="4"/>
            <w:vAlign w:val="center"/>
          </w:tcPr>
          <w:p w:rsidR="008772E2" w:rsidRPr="009674A0" w:rsidRDefault="008772E2">
            <w:pPr>
              <w:spacing w:line="380" w:lineRule="exact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 w:hint="eastAsia"/>
                <w:sz w:val="28"/>
              </w:rPr>
              <w:t>蓄势攻坚“底气”更足</w:t>
            </w:r>
          </w:p>
        </w:tc>
        <w:tc>
          <w:tcPr>
            <w:tcW w:w="1094" w:type="dxa"/>
            <w:vAlign w:val="center"/>
          </w:tcPr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体裁</w:t>
            </w:r>
          </w:p>
        </w:tc>
        <w:tc>
          <w:tcPr>
            <w:tcW w:w="2053" w:type="dxa"/>
            <w:vAlign w:val="center"/>
          </w:tcPr>
          <w:p w:rsidR="008772E2" w:rsidRPr="009674A0" w:rsidRDefault="008772E2">
            <w:pPr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摄影报道</w:t>
            </w:r>
          </w:p>
        </w:tc>
      </w:tr>
      <w:tr w:rsidR="008772E2" w:rsidRPr="009674A0">
        <w:trPr>
          <w:cantSplit/>
          <w:trHeight w:val="539"/>
          <w:jc w:val="center"/>
        </w:trPr>
        <w:tc>
          <w:tcPr>
            <w:tcW w:w="2054" w:type="dxa"/>
            <w:gridSpan w:val="3"/>
            <w:vAlign w:val="center"/>
          </w:tcPr>
          <w:p w:rsidR="008772E2" w:rsidRPr="009674A0" w:rsidRDefault="008772E2">
            <w:pPr>
              <w:spacing w:line="320" w:lineRule="exact"/>
              <w:jc w:val="center"/>
              <w:rPr>
                <w:rFonts w:ascii="仿宋_GB2312" w:eastAsia="仿宋_GB2312" w:hAnsi="华文中宋"/>
                <w:spacing w:val="-12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pacing w:val="-12"/>
                <w:sz w:val="28"/>
              </w:rPr>
              <w:t>作</w:t>
            </w:r>
            <w:r w:rsidRPr="009674A0">
              <w:rPr>
                <w:rFonts w:ascii="仿宋_GB2312" w:eastAsia="仿宋_GB2312" w:hAnsi="华文中宋"/>
                <w:spacing w:val="-12"/>
                <w:sz w:val="28"/>
              </w:rPr>
              <w:t xml:space="preserve"> </w:t>
            </w:r>
            <w:r w:rsidRPr="009674A0">
              <w:rPr>
                <w:rFonts w:ascii="仿宋_GB2312" w:eastAsia="仿宋_GB2312" w:hAnsi="华文中宋" w:hint="eastAsia"/>
                <w:spacing w:val="-12"/>
                <w:sz w:val="28"/>
              </w:rPr>
              <w:t>者</w:t>
            </w:r>
          </w:p>
        </w:tc>
        <w:tc>
          <w:tcPr>
            <w:tcW w:w="2117" w:type="dxa"/>
            <w:gridSpan w:val="2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 w:hint="eastAsia"/>
                <w:sz w:val="28"/>
              </w:rPr>
              <w:t>周昕林</w:t>
            </w:r>
            <w:r>
              <w:rPr>
                <w:rFonts w:ascii="仿宋_GB2312" w:eastAsia="仿宋_GB2312" w:hAnsi="华文中宋"/>
                <w:sz w:val="28"/>
              </w:rPr>
              <w:t xml:space="preserve"> </w:t>
            </w:r>
            <w:r>
              <w:rPr>
                <w:rFonts w:ascii="仿宋_GB2312" w:eastAsia="仿宋_GB2312" w:hAnsi="华文中宋" w:hint="eastAsia"/>
                <w:sz w:val="28"/>
              </w:rPr>
              <w:t>周欣欣</w:t>
            </w:r>
            <w:r>
              <w:rPr>
                <w:rFonts w:ascii="仿宋_GB2312" w:eastAsia="仿宋_GB2312" w:hAnsi="华文中宋"/>
                <w:sz w:val="28"/>
              </w:rPr>
              <w:t xml:space="preserve"> </w:t>
            </w:r>
            <w:r>
              <w:rPr>
                <w:rFonts w:ascii="仿宋_GB2312" w:eastAsia="仿宋_GB2312" w:hAnsi="华文中宋" w:hint="eastAsia"/>
                <w:sz w:val="28"/>
              </w:rPr>
              <w:t>贺地红</w:t>
            </w:r>
            <w:r>
              <w:rPr>
                <w:rFonts w:ascii="仿宋_GB2312" w:eastAsia="仿宋_GB2312" w:hAnsi="华文中宋"/>
                <w:sz w:val="28"/>
              </w:rPr>
              <w:t xml:space="preserve"> </w:t>
            </w:r>
            <w:r>
              <w:rPr>
                <w:rFonts w:ascii="仿宋_GB2312" w:eastAsia="仿宋_GB2312" w:hAnsi="华文中宋" w:hint="eastAsia"/>
                <w:sz w:val="28"/>
              </w:rPr>
              <w:t>王琦</w:t>
            </w:r>
          </w:p>
        </w:tc>
        <w:tc>
          <w:tcPr>
            <w:tcW w:w="2099" w:type="dxa"/>
            <w:gridSpan w:val="2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int="eastAsia"/>
                <w:bCs/>
                <w:sz w:val="28"/>
              </w:rPr>
              <w:t>刊发日期</w:t>
            </w:r>
          </w:p>
        </w:tc>
        <w:tc>
          <w:tcPr>
            <w:tcW w:w="3147" w:type="dxa"/>
            <w:gridSpan w:val="2"/>
            <w:vAlign w:val="center"/>
          </w:tcPr>
          <w:p w:rsidR="008772E2" w:rsidRPr="009674A0" w:rsidRDefault="008772E2" w:rsidP="005A1800">
            <w:pPr>
              <w:ind w:firstLineChars="200" w:firstLine="560"/>
              <w:rPr>
                <w:rFonts w:ascii="仿宋_GB2312" w:eastAsia="仿宋_GB2312"/>
                <w:sz w:val="28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4"/>
                <w:attr w:name="Year" w:val="2018"/>
              </w:smartTagPr>
              <w:r w:rsidRPr="009674A0">
                <w:rPr>
                  <w:rFonts w:ascii="仿宋_GB2312" w:eastAsia="仿宋_GB2312"/>
                  <w:sz w:val="28"/>
                </w:rPr>
                <w:t>2018</w:t>
              </w:r>
              <w:r w:rsidRPr="009674A0">
                <w:rPr>
                  <w:rFonts w:ascii="仿宋_GB2312" w:eastAsia="仿宋_GB2312" w:hint="eastAsia"/>
                  <w:sz w:val="28"/>
                </w:rPr>
                <w:t>年</w:t>
              </w:r>
              <w:r w:rsidRPr="009674A0">
                <w:rPr>
                  <w:rFonts w:ascii="仿宋_GB2312" w:eastAsia="仿宋_GB2312"/>
                  <w:sz w:val="28"/>
                </w:rPr>
                <w:t>4</w:t>
              </w:r>
              <w:r w:rsidRPr="009674A0">
                <w:rPr>
                  <w:rFonts w:ascii="仿宋_GB2312" w:eastAsia="仿宋_GB2312" w:hint="eastAsia"/>
                  <w:sz w:val="28"/>
                </w:rPr>
                <w:t>月</w:t>
              </w:r>
              <w:r w:rsidRPr="009674A0">
                <w:rPr>
                  <w:rFonts w:ascii="仿宋_GB2312" w:eastAsia="仿宋_GB2312"/>
                  <w:sz w:val="28"/>
                </w:rPr>
                <w:t>12</w:t>
              </w:r>
              <w:r w:rsidRPr="009674A0">
                <w:rPr>
                  <w:rFonts w:ascii="仿宋_GB2312" w:eastAsia="仿宋_GB2312" w:hint="eastAsia"/>
                  <w:sz w:val="28"/>
                </w:rPr>
                <w:t>日</w:t>
              </w:r>
            </w:smartTag>
          </w:p>
        </w:tc>
      </w:tr>
      <w:tr w:rsidR="008772E2" w:rsidRPr="009674A0">
        <w:trPr>
          <w:cantSplit/>
          <w:trHeight w:val="652"/>
          <w:jc w:val="center"/>
        </w:trPr>
        <w:tc>
          <w:tcPr>
            <w:tcW w:w="2054" w:type="dxa"/>
            <w:gridSpan w:val="3"/>
            <w:vAlign w:val="center"/>
          </w:tcPr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  <w:szCs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  <w:szCs w:val="28"/>
              </w:rPr>
              <w:t>刊播版面名称</w:t>
            </w:r>
          </w:p>
        </w:tc>
        <w:tc>
          <w:tcPr>
            <w:tcW w:w="4216" w:type="dxa"/>
            <w:gridSpan w:val="4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28"/>
              </w:rPr>
              <w:t>四版</w:t>
            </w:r>
          </w:p>
        </w:tc>
        <w:tc>
          <w:tcPr>
            <w:tcW w:w="1094" w:type="dxa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/>
                <w:szCs w:val="21"/>
              </w:rPr>
            </w:pPr>
            <w:r w:rsidRPr="009674A0">
              <w:rPr>
                <w:rFonts w:ascii="仿宋_GB2312" w:eastAsia="仿宋_GB2312" w:hint="eastAsia"/>
                <w:sz w:val="28"/>
                <w:szCs w:val="28"/>
              </w:rPr>
              <w:t>字数</w:t>
            </w:r>
          </w:p>
        </w:tc>
        <w:tc>
          <w:tcPr>
            <w:tcW w:w="2053" w:type="dxa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>
              <w:rPr>
                <w:rFonts w:ascii="仿宋_GB2312" w:eastAsia="仿宋_GB2312"/>
                <w:sz w:val="28"/>
                <w:szCs w:val="28"/>
              </w:rPr>
              <w:t>1900</w:t>
            </w:r>
          </w:p>
        </w:tc>
      </w:tr>
      <w:tr w:rsidR="008772E2" w:rsidRPr="009674A0">
        <w:trPr>
          <w:cantSplit/>
          <w:trHeight w:val="652"/>
          <w:jc w:val="center"/>
        </w:trPr>
        <w:tc>
          <w:tcPr>
            <w:tcW w:w="2054" w:type="dxa"/>
            <w:gridSpan w:val="3"/>
            <w:vAlign w:val="center"/>
          </w:tcPr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4"/>
              </w:rPr>
            </w:pPr>
            <w:r w:rsidRPr="009674A0">
              <w:rPr>
                <w:rFonts w:ascii="仿宋_GB2312" w:eastAsia="仿宋_GB2312" w:hAnsi="华文中宋" w:hint="eastAsia"/>
                <w:sz w:val="28"/>
                <w:szCs w:val="28"/>
              </w:rPr>
              <w:t>单</w:t>
            </w:r>
            <w:r w:rsidRPr="009674A0">
              <w:rPr>
                <w:rFonts w:ascii="仿宋_GB2312" w:eastAsia="仿宋_GB2312" w:hAnsi="华文中宋"/>
                <w:sz w:val="28"/>
                <w:szCs w:val="28"/>
              </w:rPr>
              <w:t xml:space="preserve"> </w:t>
            </w:r>
            <w:r w:rsidRPr="009674A0">
              <w:rPr>
                <w:rFonts w:ascii="仿宋_GB2312" w:eastAsia="仿宋_GB2312" w:hAnsi="华文中宋" w:hint="eastAsia"/>
                <w:sz w:val="28"/>
                <w:szCs w:val="28"/>
              </w:rPr>
              <w:t>位</w:t>
            </w:r>
          </w:p>
        </w:tc>
        <w:tc>
          <w:tcPr>
            <w:tcW w:w="7363" w:type="dxa"/>
            <w:gridSpan w:val="6"/>
            <w:vAlign w:val="center"/>
          </w:tcPr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  <w:szCs w:val="28"/>
              </w:rPr>
            </w:pPr>
            <w:r w:rsidRPr="009674A0">
              <w:rPr>
                <w:rFonts w:ascii="仿宋_GB2312" w:eastAsia="仿宋_GB2312" w:hint="eastAsia"/>
                <w:sz w:val="28"/>
                <w:szCs w:val="28"/>
              </w:rPr>
              <w:t>吉林油田新闻中心</w:t>
            </w:r>
          </w:p>
        </w:tc>
      </w:tr>
      <w:tr w:rsidR="008772E2" w:rsidRPr="009674A0">
        <w:trPr>
          <w:cantSplit/>
          <w:trHeight w:hRule="exact" w:val="5028"/>
          <w:jc w:val="center"/>
        </w:trPr>
        <w:tc>
          <w:tcPr>
            <w:tcW w:w="1199" w:type="dxa"/>
            <w:vAlign w:val="center"/>
          </w:tcPr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推</w:t>
            </w: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荐</w:t>
            </w: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理</w:t>
            </w:r>
          </w:p>
          <w:p w:rsidR="008772E2" w:rsidRPr="009674A0" w:rsidRDefault="008772E2">
            <w:pPr>
              <w:spacing w:line="38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由</w:t>
            </w:r>
          </w:p>
          <w:p w:rsidR="008772E2" w:rsidRPr="009674A0" w:rsidRDefault="008772E2" w:rsidP="005A1800">
            <w:pPr>
              <w:spacing w:line="320" w:lineRule="exact"/>
              <w:ind w:firstLineChars="200" w:firstLine="560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  <w:p w:rsidR="008772E2" w:rsidRPr="009674A0" w:rsidRDefault="008772E2">
            <w:pPr>
              <w:spacing w:line="320" w:lineRule="exact"/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tabs>
                <w:tab w:val="left" w:pos="2662"/>
              </w:tabs>
              <w:jc w:val="center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</w:rPr>
            </w:pPr>
          </w:p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</w:rPr>
            </w:pPr>
          </w:p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</w:rPr>
            </w:pPr>
          </w:p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</w:rPr>
            </w:pPr>
          </w:p>
          <w:p w:rsidR="008772E2" w:rsidRPr="009674A0" w:rsidRDefault="008772E2">
            <w:pPr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8218" w:type="dxa"/>
            <w:gridSpan w:val="8"/>
            <w:vAlign w:val="center"/>
          </w:tcPr>
          <w:p w:rsidR="008772E2" w:rsidRPr="009674A0" w:rsidRDefault="008772E2">
            <w:pPr>
              <w:jc w:val="left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此图片新闻照片恢弘大气，文字精炼，主题鲜明，通过图片和文字描述吉林油田天然气保供工作的各项做法，如何保障民生，做好保供工作，更贴近群众，体现了吉林油田公司保冬供的决心和实践能力。</w:t>
            </w:r>
          </w:p>
        </w:tc>
      </w:tr>
      <w:tr w:rsidR="008772E2" w:rsidRPr="009674A0">
        <w:trPr>
          <w:cantSplit/>
          <w:trHeight w:hRule="exact" w:val="2663"/>
          <w:jc w:val="center"/>
        </w:trPr>
        <w:tc>
          <w:tcPr>
            <w:tcW w:w="9417" w:type="dxa"/>
            <w:gridSpan w:val="9"/>
          </w:tcPr>
          <w:p w:rsidR="008772E2" w:rsidRPr="009674A0" w:rsidRDefault="008772E2">
            <w:pPr>
              <w:tabs>
                <w:tab w:val="left" w:pos="6461"/>
              </w:tabs>
              <w:spacing w:line="420" w:lineRule="exact"/>
              <w:jc w:val="left"/>
              <w:rPr>
                <w:rFonts w:ascii="仿宋_GB2312" w:eastAsia="仿宋_GB2312" w:hAnsi="华文中宋"/>
                <w:spacing w:val="-2"/>
                <w:sz w:val="28"/>
              </w:rPr>
            </w:pPr>
            <w:r w:rsidRPr="009674A0">
              <w:rPr>
                <w:rFonts w:ascii="仿宋_GB2312" w:eastAsia="仿宋_GB2312" w:hAnsi="华文中宋"/>
                <w:spacing w:val="-2"/>
                <w:sz w:val="28"/>
              </w:rPr>
              <w:tab/>
            </w:r>
          </w:p>
          <w:p w:rsidR="008772E2" w:rsidRPr="009674A0" w:rsidRDefault="008772E2"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eastAsia="仿宋_GB2312" w:hAnsi="华文中宋"/>
                <w:spacing w:val="-2"/>
                <w:sz w:val="28"/>
              </w:rPr>
            </w:pPr>
          </w:p>
          <w:p w:rsidR="008772E2" w:rsidRPr="009674A0" w:rsidRDefault="008772E2"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eastAsia="仿宋_GB2312" w:hAnsi="华文中宋"/>
                <w:spacing w:val="-2"/>
                <w:sz w:val="28"/>
              </w:rPr>
            </w:pPr>
          </w:p>
          <w:p w:rsidR="008772E2" w:rsidRPr="009674A0" w:rsidRDefault="008772E2"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eastAsia="仿宋_GB2312" w:hAnsi="华文中宋"/>
                <w:spacing w:val="-2"/>
                <w:sz w:val="28"/>
              </w:rPr>
            </w:pPr>
          </w:p>
          <w:p w:rsidR="008772E2" w:rsidRPr="009674A0" w:rsidRDefault="008772E2">
            <w:pPr>
              <w:tabs>
                <w:tab w:val="left" w:pos="6431"/>
              </w:tabs>
              <w:spacing w:line="420" w:lineRule="exact"/>
              <w:jc w:val="left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pacing w:val="-2"/>
                <w:sz w:val="28"/>
              </w:rPr>
              <w:t>总编签名：</w:t>
            </w:r>
            <w:r w:rsidRPr="009674A0">
              <w:rPr>
                <w:rFonts w:ascii="仿宋_GB2312" w:eastAsia="仿宋_GB2312" w:hAnsi="华文中宋"/>
                <w:spacing w:val="-2"/>
                <w:sz w:val="28"/>
              </w:rPr>
              <w:tab/>
            </w:r>
            <w:r w:rsidRPr="009674A0">
              <w:rPr>
                <w:rFonts w:ascii="仿宋_GB2312" w:eastAsia="仿宋_GB2312" w:hAnsi="华文中宋" w:hint="eastAsia"/>
                <w:sz w:val="28"/>
              </w:rPr>
              <w:t>（盖单位公章）</w:t>
            </w:r>
          </w:p>
          <w:p w:rsidR="008772E2" w:rsidRPr="009674A0" w:rsidRDefault="008772E2" w:rsidP="005A1800">
            <w:pPr>
              <w:tabs>
                <w:tab w:val="left" w:pos="6746"/>
              </w:tabs>
              <w:spacing w:line="420" w:lineRule="exact"/>
              <w:ind w:firstLineChars="2300" w:firstLine="6440"/>
              <w:jc w:val="left"/>
              <w:rPr>
                <w:rFonts w:ascii="仿宋_GB2312" w:eastAsia="仿宋_GB2312"/>
                <w:sz w:val="28"/>
              </w:rPr>
            </w:pPr>
            <w:r w:rsidRPr="009674A0">
              <w:rPr>
                <w:rFonts w:ascii="仿宋_GB2312" w:eastAsia="仿宋_GB2312" w:hAnsi="华文中宋"/>
                <w:sz w:val="28"/>
              </w:rPr>
              <w:t>2019</w:t>
            </w:r>
            <w:r w:rsidRPr="009674A0">
              <w:rPr>
                <w:rFonts w:ascii="仿宋_GB2312" w:eastAsia="仿宋_GB2312" w:hAnsi="华文中宋" w:hint="eastAsia"/>
                <w:sz w:val="28"/>
              </w:rPr>
              <w:t>年</w:t>
            </w:r>
            <w:r w:rsidRPr="009674A0">
              <w:rPr>
                <w:rFonts w:ascii="仿宋_GB2312" w:eastAsia="仿宋_GB2312" w:hAnsi="华文中宋"/>
                <w:sz w:val="28"/>
              </w:rPr>
              <w:t xml:space="preserve">  </w:t>
            </w:r>
            <w:r w:rsidRPr="009674A0">
              <w:rPr>
                <w:rFonts w:ascii="仿宋_GB2312" w:eastAsia="仿宋_GB2312" w:hAnsi="华文中宋" w:hint="eastAsia"/>
                <w:sz w:val="28"/>
              </w:rPr>
              <w:t>月</w:t>
            </w:r>
            <w:r w:rsidRPr="009674A0">
              <w:rPr>
                <w:rFonts w:ascii="仿宋_GB2312" w:eastAsia="仿宋_GB2312" w:hAnsi="华文中宋"/>
                <w:sz w:val="28"/>
              </w:rPr>
              <w:t xml:space="preserve">  </w:t>
            </w:r>
            <w:r w:rsidRPr="009674A0">
              <w:rPr>
                <w:rFonts w:ascii="仿宋_GB2312" w:eastAsia="仿宋_GB2312" w:hAnsi="华文中宋" w:hint="eastAsia"/>
                <w:sz w:val="28"/>
              </w:rPr>
              <w:t>日</w:t>
            </w:r>
          </w:p>
          <w:p w:rsidR="008772E2" w:rsidRPr="009674A0" w:rsidRDefault="008772E2">
            <w:pPr>
              <w:spacing w:line="320" w:lineRule="exact"/>
              <w:jc w:val="left"/>
              <w:rPr>
                <w:rFonts w:ascii="仿宋_GB2312" w:eastAsia="仿宋_GB2312"/>
                <w:szCs w:val="21"/>
              </w:rPr>
            </w:pPr>
          </w:p>
          <w:p w:rsidR="008772E2" w:rsidRPr="009674A0" w:rsidRDefault="008772E2" w:rsidP="005A1800">
            <w:pPr>
              <w:spacing w:line="420" w:lineRule="exact"/>
              <w:ind w:firstLineChars="800" w:firstLine="2240"/>
              <w:rPr>
                <w:rFonts w:ascii="仿宋_GB2312" w:eastAsia="仿宋_GB2312" w:hAnsi="华文中宋"/>
                <w:sz w:val="28"/>
              </w:rPr>
            </w:pPr>
          </w:p>
          <w:p w:rsidR="008772E2" w:rsidRPr="009674A0" w:rsidRDefault="008772E2" w:rsidP="005A1800">
            <w:pPr>
              <w:spacing w:line="420" w:lineRule="exact"/>
              <w:ind w:firstLineChars="750" w:firstLine="2100"/>
              <w:jc w:val="left"/>
              <w:rPr>
                <w:rFonts w:ascii="仿宋_GB2312" w:eastAsia="仿宋_GB2312"/>
                <w:sz w:val="28"/>
              </w:rPr>
            </w:pPr>
          </w:p>
        </w:tc>
      </w:tr>
      <w:tr w:rsidR="008772E2" w:rsidRPr="009674A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14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2" w:rsidRPr="009674A0" w:rsidRDefault="008772E2">
            <w:pPr>
              <w:spacing w:line="500" w:lineRule="exact"/>
              <w:jc w:val="center"/>
              <w:rPr>
                <w:rFonts w:ascii="仿宋_GB2312" w:eastAsia="仿宋_GB2312" w:hAnsi="华文中宋"/>
                <w:spacing w:val="-12"/>
                <w:sz w:val="28"/>
                <w:szCs w:val="28"/>
              </w:rPr>
            </w:pPr>
            <w:r w:rsidRPr="009674A0">
              <w:rPr>
                <w:rFonts w:ascii="仿宋_GB2312" w:eastAsia="仿宋_GB2312" w:hAnsi="华文中宋" w:hint="eastAsia"/>
                <w:spacing w:val="-12"/>
                <w:sz w:val="28"/>
                <w:szCs w:val="28"/>
              </w:rPr>
              <w:t>联系人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2" w:rsidRPr="009674A0" w:rsidRDefault="008772E2">
            <w:pPr>
              <w:spacing w:line="500" w:lineRule="exact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 w:hint="eastAsia"/>
                <w:sz w:val="28"/>
              </w:rPr>
              <w:t>周欣欣</w:t>
            </w:r>
          </w:p>
        </w:tc>
        <w:tc>
          <w:tcPr>
            <w:tcW w:w="1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2" w:rsidRPr="009674A0" w:rsidRDefault="008772E2">
            <w:pPr>
              <w:spacing w:line="500" w:lineRule="exact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手机号码</w:t>
            </w:r>
          </w:p>
        </w:tc>
        <w:tc>
          <w:tcPr>
            <w:tcW w:w="4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2E2" w:rsidRPr="009674A0" w:rsidRDefault="008772E2">
            <w:pPr>
              <w:spacing w:line="500" w:lineRule="exact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/>
                <w:sz w:val="28"/>
              </w:rPr>
              <w:t>13894153957</w:t>
            </w:r>
          </w:p>
        </w:tc>
      </w:tr>
      <w:tr w:rsidR="008772E2" w:rsidRPr="009674A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02"/>
          <w:jc w:val="center"/>
        </w:trPr>
        <w:tc>
          <w:tcPr>
            <w:tcW w:w="14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2" w:rsidRPr="009674A0" w:rsidRDefault="008772E2">
            <w:pPr>
              <w:spacing w:line="50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电子邮箱</w:t>
            </w:r>
          </w:p>
        </w:tc>
        <w:tc>
          <w:tcPr>
            <w:tcW w:w="7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2E2" w:rsidRPr="009674A0" w:rsidRDefault="008772E2">
            <w:pPr>
              <w:spacing w:line="500" w:lineRule="exact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/>
                <w:sz w:val="28"/>
              </w:rPr>
              <w:t>812858991@qq.com</w:t>
            </w:r>
          </w:p>
        </w:tc>
      </w:tr>
      <w:tr w:rsidR="008772E2" w:rsidRPr="009674A0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  <w:trHeight w:val="502"/>
          <w:jc w:val="center"/>
        </w:trPr>
        <w:tc>
          <w:tcPr>
            <w:tcW w:w="14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2E2" w:rsidRPr="009674A0" w:rsidRDefault="008772E2">
            <w:pPr>
              <w:spacing w:line="500" w:lineRule="exact"/>
              <w:jc w:val="center"/>
              <w:rPr>
                <w:rFonts w:ascii="仿宋_GB2312" w:eastAsia="仿宋_GB2312" w:hAnsi="华文中宋"/>
                <w:sz w:val="28"/>
              </w:rPr>
            </w:pPr>
            <w:r w:rsidRPr="009674A0">
              <w:rPr>
                <w:rFonts w:ascii="仿宋_GB2312" w:eastAsia="仿宋_GB2312" w:hAnsi="华文中宋" w:hint="eastAsia"/>
                <w:sz w:val="28"/>
              </w:rPr>
              <w:t>地</w:t>
            </w:r>
            <w:r w:rsidRPr="009674A0">
              <w:rPr>
                <w:rFonts w:ascii="仿宋_GB2312" w:eastAsia="仿宋_GB2312" w:hAnsi="华文中宋"/>
                <w:sz w:val="28"/>
              </w:rPr>
              <w:t xml:space="preserve"> </w:t>
            </w:r>
            <w:r w:rsidRPr="009674A0">
              <w:rPr>
                <w:rFonts w:ascii="仿宋_GB2312" w:eastAsia="仿宋_GB2312" w:hAnsi="华文中宋" w:hint="eastAsia"/>
                <w:sz w:val="28"/>
              </w:rPr>
              <w:t>址</w:t>
            </w:r>
          </w:p>
        </w:tc>
        <w:tc>
          <w:tcPr>
            <w:tcW w:w="79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72E2" w:rsidRPr="009674A0" w:rsidRDefault="008772E2">
            <w:pPr>
              <w:spacing w:line="500" w:lineRule="exact"/>
              <w:rPr>
                <w:rFonts w:ascii="仿宋_GB2312" w:eastAsia="仿宋_GB2312" w:hAnsi="华文中宋"/>
                <w:sz w:val="28"/>
              </w:rPr>
            </w:pPr>
            <w:r>
              <w:rPr>
                <w:rFonts w:ascii="仿宋_GB2312" w:eastAsia="仿宋_GB2312" w:hAnsi="华文中宋"/>
                <w:sz w:val="28"/>
              </w:rPr>
              <w:t xml:space="preserve"> </w:t>
            </w:r>
            <w:r>
              <w:rPr>
                <w:rFonts w:ascii="仿宋_GB2312" w:eastAsia="仿宋_GB2312" w:hAnsi="华文中宋" w:hint="eastAsia"/>
                <w:sz w:val="28"/>
              </w:rPr>
              <w:t>吉林省松原市锦江大街</w:t>
            </w:r>
            <w:r>
              <w:rPr>
                <w:rFonts w:ascii="仿宋_GB2312" w:eastAsia="仿宋_GB2312" w:hAnsi="华文中宋"/>
                <w:sz w:val="28"/>
              </w:rPr>
              <w:t>502</w:t>
            </w:r>
            <w:r>
              <w:rPr>
                <w:rFonts w:ascii="仿宋_GB2312" w:eastAsia="仿宋_GB2312" w:hAnsi="华文中宋" w:hint="eastAsia"/>
                <w:sz w:val="28"/>
              </w:rPr>
              <w:t>号吉林油田新闻中心</w:t>
            </w:r>
          </w:p>
        </w:tc>
      </w:tr>
    </w:tbl>
    <w:p w:rsidR="008772E2" w:rsidRDefault="008772E2">
      <w:pPr>
        <w:ind w:firstLineChars="1100" w:firstLine="3520"/>
        <w:rPr>
          <w:sz w:val="32"/>
          <w:szCs w:val="32"/>
        </w:rPr>
      </w:pPr>
    </w:p>
    <w:p w:rsidR="008772E2" w:rsidRPr="00A02AB1" w:rsidRDefault="008772E2" w:rsidP="00A70D7B">
      <w:pPr>
        <w:spacing w:line="320" w:lineRule="atLeast"/>
        <w:ind w:firstLine="640"/>
        <w:jc w:val="center"/>
        <w:rPr>
          <w:rFonts w:ascii="黑体" w:eastAsia="黑体" w:hAnsi="宋体"/>
          <w:color w:val="FF0000"/>
          <w:sz w:val="32"/>
          <w:szCs w:val="32"/>
        </w:rPr>
      </w:pPr>
      <w:r w:rsidRPr="00A02AB1">
        <w:rPr>
          <w:rFonts w:ascii="黑体" w:eastAsia="黑体" w:hAnsi="宋体" w:hint="eastAsia"/>
          <w:color w:val="FF0000"/>
          <w:sz w:val="32"/>
          <w:szCs w:val="32"/>
        </w:rPr>
        <w:t>蓄势攻坚</w:t>
      </w:r>
      <w:r w:rsidRPr="00A02AB1">
        <w:rPr>
          <w:rFonts w:ascii="黑体" w:eastAsia="黑体" w:hAnsi="宋体"/>
          <w:color w:val="FF0000"/>
          <w:sz w:val="32"/>
          <w:szCs w:val="32"/>
        </w:rPr>
        <w:t xml:space="preserve">  </w:t>
      </w:r>
      <w:r w:rsidRPr="00A02AB1">
        <w:rPr>
          <w:rFonts w:ascii="黑体" w:eastAsia="黑体" w:hAnsi="宋体" w:hint="eastAsia"/>
          <w:color w:val="FF0000"/>
          <w:sz w:val="32"/>
          <w:szCs w:val="32"/>
        </w:rPr>
        <w:t>“底气”更足</w:t>
      </w:r>
    </w:p>
    <w:p w:rsidR="008772E2" w:rsidRPr="00A02AB1" w:rsidRDefault="008772E2" w:rsidP="00A70D7B">
      <w:pPr>
        <w:spacing w:line="320" w:lineRule="atLeast"/>
        <w:jc w:val="center"/>
        <w:rPr>
          <w:rFonts w:ascii="仿宋_GB2312" w:eastAsia="仿宋_GB2312" w:hAnsi="宋体"/>
          <w:b/>
          <w:sz w:val="24"/>
        </w:rPr>
      </w:pPr>
      <w:r w:rsidRPr="00A02AB1">
        <w:rPr>
          <w:rFonts w:ascii="仿宋_GB2312" w:eastAsia="仿宋_GB2312" w:hAnsi="宋体"/>
          <w:b/>
          <w:sz w:val="24"/>
        </w:rPr>
        <w:t>——</w:t>
      </w:r>
      <w:r w:rsidRPr="00A02AB1">
        <w:rPr>
          <w:rFonts w:ascii="仿宋_GB2312" w:eastAsia="仿宋_GB2312" w:hAnsi="宋体" w:hint="eastAsia"/>
          <w:b/>
          <w:sz w:val="24"/>
        </w:rPr>
        <w:t>吉林油田多措并举保冬供掠影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图</w:t>
      </w:r>
      <w:r w:rsidRPr="00914727">
        <w:rPr>
          <w:rFonts w:ascii="宋体" w:hAnsi="宋体"/>
          <w:szCs w:val="21"/>
        </w:rPr>
        <w:t>/</w:t>
      </w:r>
      <w:r w:rsidRPr="00914727">
        <w:rPr>
          <w:rFonts w:ascii="宋体" w:hAnsi="宋体" w:hint="eastAsia"/>
          <w:szCs w:val="21"/>
        </w:rPr>
        <w:t>周昕林</w:t>
      </w:r>
      <w:r w:rsidRPr="00914727">
        <w:rPr>
          <w:rFonts w:ascii="宋体" w:hAnsi="宋体"/>
          <w:szCs w:val="21"/>
        </w:rPr>
        <w:t xml:space="preserve"> </w:t>
      </w:r>
      <w:r w:rsidRPr="00914727">
        <w:rPr>
          <w:rFonts w:ascii="宋体" w:hAnsi="宋体" w:hint="eastAsia"/>
          <w:szCs w:val="21"/>
        </w:rPr>
        <w:t>文</w:t>
      </w:r>
      <w:r w:rsidRPr="00914727">
        <w:rPr>
          <w:rFonts w:ascii="宋体" w:hAnsi="宋体"/>
          <w:szCs w:val="21"/>
        </w:rPr>
        <w:t>/</w:t>
      </w:r>
      <w:r w:rsidRPr="00914727">
        <w:rPr>
          <w:rFonts w:ascii="宋体" w:hAnsi="宋体" w:hint="eastAsia"/>
          <w:szCs w:val="21"/>
        </w:rPr>
        <w:t>周欣欣</w:t>
      </w:r>
      <w:r w:rsidRPr="00914727">
        <w:rPr>
          <w:rFonts w:ascii="宋体" w:hAnsi="宋体"/>
          <w:szCs w:val="21"/>
        </w:rPr>
        <w:t xml:space="preserve"> </w:t>
      </w:r>
      <w:r w:rsidRPr="00914727">
        <w:rPr>
          <w:rFonts w:ascii="宋体" w:hAnsi="宋体" w:hint="eastAsia"/>
          <w:szCs w:val="21"/>
        </w:rPr>
        <w:t>贺地红</w:t>
      </w:r>
      <w:r w:rsidRPr="00914727">
        <w:rPr>
          <w:rFonts w:ascii="宋体" w:hAnsi="宋体"/>
          <w:szCs w:val="21"/>
        </w:rPr>
        <w:t xml:space="preserve"> </w:t>
      </w:r>
      <w:r w:rsidRPr="00914727">
        <w:rPr>
          <w:rFonts w:ascii="宋体" w:hAnsi="宋体" w:hint="eastAsia"/>
          <w:szCs w:val="21"/>
        </w:rPr>
        <w:t>王琦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蓄20180205" style="width:120pt;height:66.75pt;visibility:visible">
            <v:imagedata r:id="rId6" o:title=""/>
          </v:shape>
        </w:pict>
      </w:r>
    </w:p>
    <w:p w:rsidR="008772E2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伏龙泉气田岗位员工冒着风雪安全巡检</w:t>
      </w:r>
    </w:p>
    <w:p w:rsidR="008772E2" w:rsidRPr="00427E81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2" o:spid="_x0000_i1026" type="#_x0000_t75" alt="2蓄20180205" style="width:120pt;height:80.25pt;visibility:visible">
            <v:imagedata r:id="rId7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吉林油田最大输气站松原站员工对运行设备进行巡查，确保冬供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3" o:spid="_x0000_i1027" type="#_x0000_t75" alt="3蓄20180205" style="width:120pt;height:80.25pt;visibility:visible">
            <v:imagedata r:id="rId8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及时排查疑难井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4" o:spid="_x0000_i1028" type="#_x0000_t75" alt="4蓄20180205" style="width:120pt;height:80.25pt;visibility:visible">
            <v:imagedata r:id="rId9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测定天然气水露点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5" o:spid="_x0000_i1029" type="#_x0000_t75" alt="5蓄20180205" style="width:120pt;height:80.25pt;visibility:visible">
            <v:imagedata r:id="rId10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查看天然气仪表压力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6" o:spid="_x0000_i1030" type="#_x0000_t75" alt="6蓄20180205" style="width:120pt;height:80.25pt;visibility:visible">
            <v:imagedata r:id="rId11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天然气化验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7" o:spid="_x0000_i1031" type="#_x0000_t75" alt="7蓄20180205" style="width:120pt;height:80.25pt;visibility:visible">
            <v:imagedata r:id="rId12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岗位员工倒流程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8" o:spid="_x0000_i1032" type="#_x0000_t75" alt="8蓄20180205" style="width:120pt;height:80.25pt;visibility:visible">
            <v:imagedata r:id="rId13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长岭气田岗位员工安全巡检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E33F90">
        <w:rPr>
          <w:rFonts w:ascii="宋体"/>
          <w:noProof/>
          <w:szCs w:val="21"/>
        </w:rPr>
        <w:pict>
          <v:shape id="图片 9" o:spid="_x0000_i1033" type="#_x0000_t75" alt="9蓄20180205" style="width:120pt;height:80.25pt;visibility:visible">
            <v:imagedata r:id="rId14" o:title=""/>
          </v:shape>
        </w:pic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对高产气井进行维修保养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岁暮天寒，冰封大地。随着气温的逐渐降低，公用、民用天然气的用气量明显升高；同时，按照国家节能减排的要求，绿色能源天然气在吉林省的使用量逐年增加。吉林油田作为吉林省最大的天然气生产供应单位，其年产量占吉林省天然气使用总量的</w:t>
      </w:r>
      <w:r w:rsidRPr="00914727">
        <w:rPr>
          <w:rFonts w:ascii="宋体" w:hAnsi="宋体"/>
          <w:szCs w:val="21"/>
        </w:rPr>
        <w:t>60%</w:t>
      </w:r>
      <w:r w:rsidRPr="00914727">
        <w:rPr>
          <w:rFonts w:ascii="宋体" w:hAnsi="宋体" w:hint="eastAsia"/>
          <w:szCs w:val="21"/>
        </w:rPr>
        <w:t>。临近春节，如何保障民生，做好天然气保供工作，是吉林油田目前各项工作中的重中之重。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稳气上产，既要温暖也要蓝天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松原采气厂是吉林油田主要的天然气生产单位，天然气年产量</w:t>
      </w:r>
      <w:r w:rsidRPr="00914727">
        <w:rPr>
          <w:rFonts w:ascii="宋体" w:hAnsi="宋体"/>
          <w:szCs w:val="21"/>
        </w:rPr>
        <w:t>8.5</w:t>
      </w:r>
      <w:r w:rsidRPr="00914727">
        <w:rPr>
          <w:rFonts w:ascii="宋体" w:hAnsi="宋体" w:hint="eastAsia"/>
          <w:szCs w:val="21"/>
        </w:rPr>
        <w:t>亿立方米。可以说，松原采气厂做好扎实的天然气保供工作，是关系着吉林省千家万户的民生大计。一直以来，这个厂瞄准建设高产量硬质量油气田的“靶心”不偏离，坚定总体发展思路不动摇，大力实施硬增储、稳上产、重安全、保民生系列工程，做到了天然气保供“既要温暖也要蓝天”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长岭气田、伏龙泉气田、双坨子气田、王府气田、英台气田、小合隆气田，是松原采气厂的主要采气区域。为使每一块气田都能成为“高产地”，这个厂将责任包干到“户”。让产量与基层站队员工奖金挂钩，超奖欠罚。由于“责、权、利”清晰明确，基层站队员工的主人翁意识和责任感大大增强。目前，各气田的基层员工，严格落实新井投产运行进度安排，严格落实配产方案，积极做好日常维护性工作，确保单井、站正常受控运行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“在</w:t>
      </w:r>
      <w:r w:rsidRPr="00914727">
        <w:rPr>
          <w:rFonts w:ascii="宋体" w:hAnsi="宋体"/>
          <w:szCs w:val="21"/>
        </w:rPr>
        <w:t>2018</w:t>
      </w:r>
      <w:r w:rsidRPr="00914727">
        <w:rPr>
          <w:rFonts w:ascii="宋体" w:hAnsi="宋体" w:hint="eastAsia"/>
          <w:szCs w:val="21"/>
        </w:rPr>
        <w:t>年</w:t>
      </w:r>
      <w:r w:rsidRPr="00914727">
        <w:rPr>
          <w:rFonts w:ascii="宋体" w:hAnsi="宋体"/>
          <w:szCs w:val="21"/>
        </w:rPr>
        <w:t>1</w:t>
      </w:r>
      <w:r w:rsidRPr="00914727">
        <w:rPr>
          <w:rFonts w:ascii="宋体" w:hAnsi="宋体" w:hint="eastAsia"/>
          <w:szCs w:val="21"/>
        </w:rPr>
        <w:t>月份极寒天气的不利条件下，我厂各个采气队能够发挥主动性，克服困难，超前完成新井投产，零散井拉气，压缩机助排等保供措施。员工队伍士气高涨，主动加压，加快了全厂措施上产步伐。”采访中，这个厂气田开发研究所地面集输室主任赵学武说道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进入冬季天然气管线极易发生冻堵，冬防工程理所当然变成了天然气生产的保障工程。为了保证安全平稳生产，松原采气厂各个气田全力做好冬防保温工作。长岭气田实施不停产检修，全力做好管线通球及三甘醇装置检修，及时清理管线杂质，保证集气站外输通畅。小合隆气田开展站内集气系统严密及强度试验、阀门修保、设备检测及试压。各气田持续做好隐患井排查、长停井周期巡井等工作，有效消除了安全隐患和管理漏洞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为进一步确保天然气安全受控生产，松原采气厂强化生产过程管理和应急管理，从应急物资储备、队伍建设、应急预案演练等方面，建设基础扎实、指挥快捷、保障有力的突发事件应急体系。如今，这个厂已着力打造出一支具备应对初级火灾、油气站库和油气管线泄漏、井喷、停电等突发事件处理能力的专业队伍，全面保证天然气生产安全、环保、平稳、受控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保销并举，增售提效“元气”满满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/>
          <w:szCs w:val="21"/>
        </w:rPr>
        <w:t>2017</w:t>
      </w:r>
      <w:r w:rsidRPr="00914727">
        <w:rPr>
          <w:rFonts w:ascii="宋体" w:hAnsi="宋体" w:hint="eastAsia"/>
          <w:szCs w:val="21"/>
        </w:rPr>
        <w:t>年入冬以来，国内大部分地区出现气荒，吉林省内天然气也出现明显供需紧张。针对天然气气荒状况，吉林油田储运销售公司早着眼、早准备，以“降输差，保效益”为重点提前制定预案，多措并举加大天然气销售、计量管理力度，不仅天然气商品量销售超额完成计划、天然气输差同比大幅度下降，更通过行之有效的系列措施保障了居民生活、工业生产用气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制定保供气量调配原则。按供气性质，确定“居民生活用气</w:t>
      </w:r>
      <w:r w:rsidRPr="00914727">
        <w:rPr>
          <w:rFonts w:ascii="宋体" w:hAnsi="宋体"/>
          <w:szCs w:val="21"/>
        </w:rPr>
        <w:t>——</w:t>
      </w:r>
      <w:r w:rsidRPr="00914727">
        <w:rPr>
          <w:rFonts w:ascii="宋体" w:hAnsi="宋体" w:hint="eastAsia"/>
          <w:szCs w:val="21"/>
        </w:rPr>
        <w:t>油田公司生产自用气</w:t>
      </w:r>
      <w:r w:rsidRPr="00914727">
        <w:rPr>
          <w:rFonts w:ascii="宋体" w:hAnsi="宋体"/>
          <w:szCs w:val="21"/>
        </w:rPr>
        <w:t>——CNG</w:t>
      </w:r>
      <w:r w:rsidRPr="00914727">
        <w:rPr>
          <w:rFonts w:ascii="宋体" w:hAnsi="宋体" w:hint="eastAsia"/>
          <w:szCs w:val="21"/>
        </w:rPr>
        <w:t>子站用户用气</w:t>
      </w:r>
      <w:r w:rsidRPr="00914727">
        <w:rPr>
          <w:rFonts w:ascii="宋体" w:hAnsi="宋体"/>
          <w:szCs w:val="21"/>
        </w:rPr>
        <w:t>——</w:t>
      </w:r>
      <w:r w:rsidRPr="00914727">
        <w:rPr>
          <w:rFonts w:ascii="宋体" w:hAnsi="宋体" w:hint="eastAsia"/>
          <w:szCs w:val="21"/>
        </w:rPr>
        <w:t>连续生产型工业用气（不包含调峰用户）</w:t>
      </w:r>
      <w:r w:rsidRPr="00914727">
        <w:rPr>
          <w:rFonts w:ascii="宋体" w:hAnsi="宋体"/>
          <w:szCs w:val="21"/>
        </w:rPr>
        <w:t>——CNG</w:t>
      </w:r>
      <w:r w:rsidRPr="00914727">
        <w:rPr>
          <w:rFonts w:ascii="宋体" w:hAnsi="宋体" w:hint="eastAsia"/>
          <w:szCs w:val="21"/>
        </w:rPr>
        <w:t>母站用户用气</w:t>
      </w:r>
      <w:r w:rsidRPr="00914727">
        <w:rPr>
          <w:rFonts w:ascii="宋体" w:hAnsi="宋体"/>
          <w:szCs w:val="21"/>
        </w:rPr>
        <w:t>——</w:t>
      </w:r>
      <w:r w:rsidRPr="00914727">
        <w:rPr>
          <w:rFonts w:ascii="宋体" w:hAnsi="宋体" w:hint="eastAsia"/>
          <w:szCs w:val="21"/>
        </w:rPr>
        <w:t>调峰用户用气”的供气顺序。同时，针对自产天然气量有限，应急状态下无法满足周边用户增长气量需求的实际情况，积极协调下游</w:t>
      </w:r>
      <w:r w:rsidRPr="00914727">
        <w:rPr>
          <w:rFonts w:ascii="宋体" w:hAnsi="宋体"/>
          <w:szCs w:val="21"/>
        </w:rPr>
        <w:t>CNG</w:t>
      </w:r>
      <w:r w:rsidRPr="00914727">
        <w:rPr>
          <w:rFonts w:ascii="宋体" w:hAnsi="宋体" w:hint="eastAsia"/>
          <w:szCs w:val="21"/>
        </w:rPr>
        <w:t>母站用户，执行分时段供气原则，进而保证工业生产、居民生活用气“两不误”。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做好天然气运行管理。这个公司天然气调度和基层场站人员</w:t>
      </w:r>
      <w:r w:rsidRPr="00914727">
        <w:rPr>
          <w:rFonts w:ascii="宋体" w:hAnsi="宋体"/>
          <w:szCs w:val="21"/>
        </w:rPr>
        <w:t>24</w:t>
      </w:r>
      <w:r w:rsidRPr="00914727">
        <w:rPr>
          <w:rFonts w:ascii="宋体" w:hAnsi="宋体" w:hint="eastAsia"/>
          <w:szCs w:val="21"/>
        </w:rPr>
        <w:t>小时监督气量和压力变化，根据用量的变化趋势，提前对系统进行调整，加强天然系统运行管理，保证重点用户的用气和整个系统的平稳运行。前大分输站高压汇管压力控制在</w:t>
      </w:r>
      <w:r w:rsidRPr="00914727">
        <w:rPr>
          <w:rFonts w:ascii="宋体" w:hAnsi="宋体"/>
          <w:szCs w:val="21"/>
        </w:rPr>
        <w:t>3.5</w:t>
      </w:r>
      <w:r w:rsidRPr="00914727">
        <w:rPr>
          <w:rFonts w:ascii="宋体" w:hAnsi="宋体" w:hint="eastAsia"/>
          <w:szCs w:val="21"/>
        </w:rPr>
        <w:t>至</w:t>
      </w:r>
      <w:r w:rsidRPr="00914727">
        <w:rPr>
          <w:rFonts w:ascii="宋体" w:hAnsi="宋体"/>
          <w:szCs w:val="21"/>
        </w:rPr>
        <w:t>4.0</w:t>
      </w:r>
      <w:r w:rsidRPr="00914727">
        <w:rPr>
          <w:rFonts w:ascii="宋体" w:hAnsi="宋体" w:hint="eastAsia"/>
          <w:szCs w:val="21"/>
        </w:rPr>
        <w:t>兆帕，以备生产波动时，利用管线储存气量调解外部用户的供应。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加强场站管线维护巡检。巡检人员对各场站每小时进行一次巡检；每天对长输管线全面检查一次，对易冻部位重点检查，有效避免气量流失；每个排凝点每小时排凝一次，特殊情况加密排凝次数；严密监测气质，水露点测试每天二次，随时监控脱碳气</w:t>
      </w:r>
      <w:r w:rsidRPr="00914727">
        <w:rPr>
          <w:rFonts w:ascii="宋体" w:hAnsi="宋体"/>
          <w:szCs w:val="21"/>
        </w:rPr>
        <w:t>CO2</w:t>
      </w:r>
      <w:r w:rsidRPr="00914727">
        <w:rPr>
          <w:rFonts w:ascii="宋体" w:hAnsi="宋体" w:hint="eastAsia"/>
          <w:szCs w:val="21"/>
        </w:rPr>
        <w:t>含量指标。同时，加强运行设备的管理，保证备用设备完好可用。</w:t>
      </w:r>
    </w:p>
    <w:p w:rsidR="008772E2" w:rsidRPr="00914727" w:rsidRDefault="008772E2" w:rsidP="00A70D7B">
      <w:pPr>
        <w:spacing w:line="320" w:lineRule="atLeast"/>
        <w:ind w:firstLineChars="200" w:firstLine="420"/>
        <w:rPr>
          <w:rFonts w:ascii="宋体"/>
          <w:szCs w:val="21"/>
        </w:rPr>
      </w:pPr>
      <w:r w:rsidRPr="00914727">
        <w:rPr>
          <w:rFonts w:ascii="宋体" w:hAnsi="宋体" w:hint="eastAsia"/>
          <w:szCs w:val="21"/>
        </w:rPr>
        <w:t>做好应急抢险处置工作。由储运销售公司油气管道抢险中心备好备齐封堵设备、手动割刀、电焊机、发电机、应急灯、管道修补器、阻氧球等各种应急物资。同时，做好应急队伍的值班备战管理。应急队伍、车辆、工具、物资准备齐全，</w:t>
      </w:r>
      <w:r w:rsidRPr="00914727">
        <w:rPr>
          <w:rFonts w:ascii="宋体" w:hAnsi="宋体"/>
          <w:szCs w:val="21"/>
        </w:rPr>
        <w:t>24</w:t>
      </w:r>
      <w:r w:rsidRPr="00914727">
        <w:rPr>
          <w:rFonts w:ascii="宋体" w:hAnsi="宋体" w:hint="eastAsia"/>
          <w:szCs w:val="21"/>
        </w:rPr>
        <w:t>小时随时待命。为确保日常生产安全平稳运行，这个公司加强值班力量，安排精兵强将参与值班。特别是节假日期间，严格执行党政领导值班、基层队干部双值、场站班长带班的值班制度。</w:t>
      </w:r>
    </w:p>
    <w:p w:rsidR="008772E2" w:rsidRPr="00114EA0" w:rsidRDefault="008772E2" w:rsidP="00A70D7B">
      <w:pPr>
        <w:ind w:firstLine="420"/>
      </w:pPr>
    </w:p>
    <w:p w:rsidR="008772E2" w:rsidRPr="009674A0" w:rsidRDefault="008772E2" w:rsidP="00A70D7B">
      <w:pPr>
        <w:jc w:val="left"/>
        <w:rPr>
          <w:sz w:val="32"/>
          <w:szCs w:val="32"/>
        </w:rPr>
      </w:pPr>
    </w:p>
    <w:sectPr w:rsidR="008772E2" w:rsidRPr="009674A0" w:rsidSect="00BD6D1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2E2" w:rsidRDefault="008772E2">
      <w:r>
        <w:separator/>
      </w:r>
    </w:p>
  </w:endnote>
  <w:endnote w:type="continuationSeparator" w:id="0">
    <w:p w:rsidR="008772E2" w:rsidRDefault="00877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0000000000000000000"/>
    <w:charset w:val="86"/>
    <w:family w:val="auto"/>
    <w:notTrueType/>
    <w:pitch w:val="default"/>
    <w:sig w:usb0="00000287" w:usb1="080E0000" w:usb2="00000010" w:usb3="00000000" w:csb0="0004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2E2" w:rsidRDefault="008772E2">
      <w:r>
        <w:separator/>
      </w:r>
    </w:p>
  </w:footnote>
  <w:footnote w:type="continuationSeparator" w:id="0">
    <w:p w:rsidR="008772E2" w:rsidRDefault="008772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 w:rsidP="00980BF0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2E2" w:rsidRDefault="008772E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6D1F"/>
    <w:rsid w:val="00021FEE"/>
    <w:rsid w:val="00114EA0"/>
    <w:rsid w:val="001C587A"/>
    <w:rsid w:val="001D1BAA"/>
    <w:rsid w:val="002B4718"/>
    <w:rsid w:val="002E5F85"/>
    <w:rsid w:val="003A3192"/>
    <w:rsid w:val="003D54FE"/>
    <w:rsid w:val="00427E81"/>
    <w:rsid w:val="004F78D7"/>
    <w:rsid w:val="005A1800"/>
    <w:rsid w:val="007166FF"/>
    <w:rsid w:val="008353AC"/>
    <w:rsid w:val="00854A22"/>
    <w:rsid w:val="00857228"/>
    <w:rsid w:val="008772E2"/>
    <w:rsid w:val="00914727"/>
    <w:rsid w:val="009674A0"/>
    <w:rsid w:val="00980BF0"/>
    <w:rsid w:val="009D1526"/>
    <w:rsid w:val="00A02AB1"/>
    <w:rsid w:val="00A70D7B"/>
    <w:rsid w:val="00BD6D1F"/>
    <w:rsid w:val="00CC6D5E"/>
    <w:rsid w:val="00CE6DE3"/>
    <w:rsid w:val="00DA7C6F"/>
    <w:rsid w:val="00DF408A"/>
    <w:rsid w:val="00E33F90"/>
    <w:rsid w:val="00E951C9"/>
    <w:rsid w:val="00ED1388"/>
    <w:rsid w:val="00F073FA"/>
    <w:rsid w:val="0B282C5E"/>
    <w:rsid w:val="112F5AC1"/>
    <w:rsid w:val="1CBF5438"/>
    <w:rsid w:val="20296E78"/>
    <w:rsid w:val="24DB13A9"/>
    <w:rsid w:val="2928739C"/>
    <w:rsid w:val="2A111936"/>
    <w:rsid w:val="34594070"/>
    <w:rsid w:val="37031A51"/>
    <w:rsid w:val="3E020A6D"/>
    <w:rsid w:val="3E5C2D22"/>
    <w:rsid w:val="406A2160"/>
    <w:rsid w:val="420D2B91"/>
    <w:rsid w:val="498D7796"/>
    <w:rsid w:val="508A09C0"/>
    <w:rsid w:val="552541E3"/>
    <w:rsid w:val="5E0F2C34"/>
    <w:rsid w:val="614876AA"/>
    <w:rsid w:val="61842F2E"/>
    <w:rsid w:val="62BA3ADA"/>
    <w:rsid w:val="6E666DBD"/>
    <w:rsid w:val="7ED27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D1F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8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A18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64</TotalTime>
  <Pages>4</Pages>
  <Words>351</Words>
  <Characters>2006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XiaZaiMa.COM</cp:lastModifiedBy>
  <cp:revision>17</cp:revision>
  <cp:lastPrinted>2018-03-12T08:41:00Z</cp:lastPrinted>
  <dcterms:created xsi:type="dcterms:W3CDTF">2014-10-29T12:08:00Z</dcterms:created>
  <dcterms:modified xsi:type="dcterms:W3CDTF">2019-04-24T06:17:00Z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