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FA" w:rsidRDefault="008778FA">
      <w:pPr>
        <w:rPr>
          <w:rFonts w:ascii="华文楷体" w:eastAsia="华文楷体" w:hAnsi="华文楷体" w:cs="华文楷体"/>
          <w:bCs/>
          <w:color w:val="000000"/>
          <w:sz w:val="32"/>
          <w:szCs w:val="32"/>
        </w:rPr>
      </w:pPr>
      <w:r>
        <w:rPr>
          <w:rFonts w:ascii="华文楷体" w:eastAsia="华文楷体" w:hAnsi="华文楷体" w:cs="华文楷体" w:hint="eastAsia"/>
          <w:bCs/>
          <w:color w:val="000000"/>
          <w:sz w:val="32"/>
          <w:szCs w:val="32"/>
        </w:rPr>
        <w:t>附件</w:t>
      </w:r>
    </w:p>
    <w:p w:rsidR="008778FA" w:rsidRDefault="008778FA" w:rsidP="00C87DAF">
      <w:pPr>
        <w:ind w:firstLineChars="100" w:firstLine="31680"/>
        <w:rPr>
          <w:rFonts w:ascii="仿宋_GB2312" w:eastAsia="仿宋_GB2312" w:hAnsi="仿宋_GB2312" w:cs="仿宋_GB2312"/>
          <w:sz w:val="36"/>
        </w:rPr>
      </w:pPr>
      <w:r>
        <w:rPr>
          <w:rFonts w:ascii="仿宋_GB2312" w:eastAsia="仿宋_GB2312" w:hAnsi="仿宋_GB2312" w:cs="仿宋_GB2312" w:hint="eastAsia"/>
          <w:sz w:val="36"/>
        </w:rPr>
        <w:t>中国企业报协会</w:t>
      </w:r>
      <w:r>
        <w:rPr>
          <w:rFonts w:ascii="仿宋_GB2312" w:eastAsia="仿宋_GB2312" w:hAnsi="仿宋_GB2312" w:cs="仿宋_GB2312"/>
          <w:sz w:val="36"/>
        </w:rPr>
        <w:t>2018</w:t>
      </w:r>
      <w:r>
        <w:rPr>
          <w:rFonts w:ascii="仿宋_GB2312" w:eastAsia="仿宋_GB2312" w:hAnsi="仿宋_GB2312" w:cs="仿宋_GB2312" w:hint="eastAsia"/>
          <w:sz w:val="36"/>
        </w:rPr>
        <w:t>年度新闻研讨作品推荐表</w:t>
      </w:r>
    </w:p>
    <w:tbl>
      <w:tblPr>
        <w:tblW w:w="9221"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3"/>
        <w:gridCol w:w="355"/>
        <w:gridCol w:w="500"/>
        <w:gridCol w:w="1239"/>
        <w:gridCol w:w="878"/>
        <w:gridCol w:w="613"/>
        <w:gridCol w:w="1486"/>
        <w:gridCol w:w="1094"/>
        <w:gridCol w:w="2053"/>
      </w:tblGrid>
      <w:tr w:rsidR="008778FA" w:rsidRPr="00F073FA" w:rsidTr="00690293">
        <w:trPr>
          <w:cantSplit/>
          <w:trHeight w:val="465"/>
          <w:jc w:val="center"/>
        </w:trPr>
        <w:tc>
          <w:tcPr>
            <w:tcW w:w="1858" w:type="dxa"/>
            <w:gridSpan w:val="3"/>
            <w:vAlign w:val="center"/>
          </w:tcPr>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作品标题</w:t>
            </w:r>
          </w:p>
        </w:tc>
        <w:tc>
          <w:tcPr>
            <w:tcW w:w="4216" w:type="dxa"/>
            <w:gridSpan w:val="4"/>
            <w:vAlign w:val="center"/>
          </w:tcPr>
          <w:p w:rsidR="008778FA" w:rsidRDefault="008778FA" w:rsidP="00DB7EA3">
            <w:pPr>
              <w:spacing w:line="240" w:lineRule="atLeast"/>
              <w:jc w:val="center"/>
              <w:rPr>
                <w:rFonts w:ascii="仿宋" w:eastAsia="仿宋" w:hAnsi="仿宋"/>
                <w:bCs/>
                <w:color w:val="333333"/>
                <w:szCs w:val="21"/>
              </w:rPr>
            </w:pPr>
            <w:r>
              <w:rPr>
                <w:rFonts w:ascii="仿宋" w:eastAsia="仿宋" w:hAnsi="仿宋" w:hint="eastAsia"/>
                <w:bCs/>
                <w:color w:val="333333"/>
                <w:szCs w:val="21"/>
              </w:rPr>
              <w:t>找准共生的平衡点</w:t>
            </w:r>
          </w:p>
          <w:p w:rsidR="008778FA" w:rsidRPr="00F073FA" w:rsidRDefault="008778FA" w:rsidP="00DB7EA3">
            <w:pPr>
              <w:spacing w:line="380" w:lineRule="exact"/>
              <w:rPr>
                <w:rFonts w:ascii="仿宋_GB2312" w:eastAsia="仿宋_GB2312" w:hAnsi="华文中宋"/>
                <w:sz w:val="28"/>
              </w:rPr>
            </w:pPr>
            <w:r w:rsidRPr="00057F58">
              <w:rPr>
                <w:rFonts w:ascii="仿宋" w:eastAsia="仿宋" w:hAnsi="仿宋"/>
                <w:bCs/>
                <w:color w:val="333333"/>
                <w:szCs w:val="21"/>
              </w:rPr>
              <w:t>——</w:t>
            </w:r>
            <w:r w:rsidRPr="00057F58">
              <w:rPr>
                <w:rFonts w:ascii="仿宋" w:eastAsia="仿宋" w:hAnsi="仿宋" w:hint="eastAsia"/>
                <w:bCs/>
                <w:color w:val="333333"/>
                <w:szCs w:val="21"/>
              </w:rPr>
              <w:t>来自川南页岩气外包钻井市场的调查</w:t>
            </w:r>
          </w:p>
        </w:tc>
        <w:tc>
          <w:tcPr>
            <w:tcW w:w="1094" w:type="dxa"/>
            <w:vAlign w:val="center"/>
          </w:tcPr>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体裁</w:t>
            </w:r>
          </w:p>
        </w:tc>
        <w:tc>
          <w:tcPr>
            <w:tcW w:w="2053" w:type="dxa"/>
            <w:vAlign w:val="center"/>
          </w:tcPr>
          <w:p w:rsidR="008778FA" w:rsidRPr="00F073FA" w:rsidRDefault="008778FA">
            <w:pPr>
              <w:rPr>
                <w:rFonts w:ascii="仿宋_GB2312" w:eastAsia="仿宋_GB2312"/>
                <w:sz w:val="28"/>
              </w:rPr>
            </w:pPr>
            <w:r>
              <w:rPr>
                <w:bCs/>
                <w:color w:val="333333"/>
                <w:sz w:val="32"/>
                <w:szCs w:val="32"/>
              </w:rPr>
              <w:t xml:space="preserve">   </w:t>
            </w:r>
            <w:r>
              <w:rPr>
                <w:rFonts w:hint="eastAsia"/>
                <w:bCs/>
                <w:color w:val="333333"/>
                <w:sz w:val="32"/>
                <w:szCs w:val="32"/>
              </w:rPr>
              <w:t>通讯</w:t>
            </w:r>
          </w:p>
        </w:tc>
      </w:tr>
      <w:tr w:rsidR="008778FA" w:rsidRPr="00F073FA" w:rsidTr="00690293">
        <w:trPr>
          <w:cantSplit/>
          <w:trHeight w:val="539"/>
          <w:jc w:val="center"/>
        </w:trPr>
        <w:tc>
          <w:tcPr>
            <w:tcW w:w="1858" w:type="dxa"/>
            <w:gridSpan w:val="3"/>
            <w:vAlign w:val="center"/>
          </w:tcPr>
          <w:p w:rsidR="008778FA" w:rsidRPr="00F073FA" w:rsidRDefault="008778FA">
            <w:pPr>
              <w:spacing w:line="320" w:lineRule="exact"/>
              <w:jc w:val="center"/>
              <w:rPr>
                <w:rFonts w:ascii="仿宋_GB2312" w:eastAsia="仿宋_GB2312" w:hAnsi="华文中宋"/>
                <w:spacing w:val="-12"/>
                <w:sz w:val="28"/>
              </w:rPr>
            </w:pPr>
            <w:r w:rsidRPr="00F073FA">
              <w:rPr>
                <w:rFonts w:ascii="仿宋_GB2312" w:eastAsia="仿宋_GB2312" w:hAnsi="华文中宋" w:hint="eastAsia"/>
                <w:spacing w:val="-12"/>
                <w:sz w:val="28"/>
              </w:rPr>
              <w:t>作</w:t>
            </w:r>
            <w:r w:rsidRPr="00F073FA">
              <w:rPr>
                <w:rFonts w:ascii="仿宋_GB2312" w:eastAsia="仿宋_GB2312" w:hAnsi="华文中宋"/>
                <w:spacing w:val="-12"/>
                <w:sz w:val="28"/>
              </w:rPr>
              <w:t xml:space="preserve"> </w:t>
            </w:r>
            <w:r w:rsidRPr="00F073FA">
              <w:rPr>
                <w:rFonts w:ascii="仿宋_GB2312" w:eastAsia="仿宋_GB2312" w:hAnsi="华文中宋" w:hint="eastAsia"/>
                <w:spacing w:val="-12"/>
                <w:sz w:val="28"/>
              </w:rPr>
              <w:t>者</w:t>
            </w:r>
          </w:p>
        </w:tc>
        <w:tc>
          <w:tcPr>
            <w:tcW w:w="2117" w:type="dxa"/>
            <w:gridSpan w:val="2"/>
            <w:vAlign w:val="center"/>
          </w:tcPr>
          <w:p w:rsidR="008778FA" w:rsidRPr="00DB7EA3" w:rsidRDefault="008778FA">
            <w:pPr>
              <w:jc w:val="center"/>
              <w:rPr>
                <w:rFonts w:ascii="仿宋_GB2312" w:eastAsia="仿宋_GB2312" w:hAnsi="华文中宋"/>
                <w:szCs w:val="21"/>
              </w:rPr>
            </w:pPr>
            <w:r w:rsidRPr="00DB7EA3">
              <w:rPr>
                <w:rFonts w:ascii="宋体" w:hAnsi="宋体" w:cs="宋体" w:hint="eastAsia"/>
                <w:color w:val="000000"/>
                <w:kern w:val="0"/>
                <w:szCs w:val="21"/>
              </w:rPr>
              <w:t>张寻</w:t>
            </w:r>
            <w:r w:rsidRPr="00DB7EA3">
              <w:rPr>
                <w:rFonts w:ascii="宋体" w:hAnsi="宋体" w:cs="宋体"/>
                <w:color w:val="000000"/>
                <w:kern w:val="0"/>
                <w:szCs w:val="21"/>
              </w:rPr>
              <w:t xml:space="preserve">  </w:t>
            </w:r>
            <w:r w:rsidRPr="00DB7EA3">
              <w:rPr>
                <w:rFonts w:ascii="宋体" w:hAnsi="宋体" w:cs="宋体" w:hint="eastAsia"/>
                <w:color w:val="000000"/>
                <w:kern w:val="0"/>
                <w:szCs w:val="21"/>
              </w:rPr>
              <w:t>笪玲</w:t>
            </w:r>
            <w:r w:rsidRPr="00DB7EA3">
              <w:rPr>
                <w:rFonts w:ascii="宋体" w:hAnsi="宋体" w:cs="宋体"/>
                <w:color w:val="000000"/>
                <w:kern w:val="0"/>
                <w:szCs w:val="21"/>
              </w:rPr>
              <w:t xml:space="preserve">  </w:t>
            </w:r>
            <w:r w:rsidRPr="00DB7EA3">
              <w:rPr>
                <w:rFonts w:ascii="宋体" w:hAnsi="宋体" w:cs="宋体" w:hint="eastAsia"/>
                <w:color w:val="000000"/>
                <w:kern w:val="0"/>
                <w:szCs w:val="21"/>
              </w:rPr>
              <w:t>王林</w:t>
            </w:r>
          </w:p>
        </w:tc>
        <w:tc>
          <w:tcPr>
            <w:tcW w:w="2099" w:type="dxa"/>
            <w:gridSpan w:val="2"/>
            <w:vAlign w:val="center"/>
          </w:tcPr>
          <w:p w:rsidR="008778FA" w:rsidRPr="00F073FA" w:rsidRDefault="008778FA">
            <w:pPr>
              <w:jc w:val="center"/>
              <w:rPr>
                <w:rFonts w:ascii="仿宋_GB2312" w:eastAsia="仿宋_GB2312" w:hAnsi="华文中宋"/>
                <w:sz w:val="28"/>
              </w:rPr>
            </w:pPr>
            <w:r w:rsidRPr="00F073FA">
              <w:rPr>
                <w:rFonts w:ascii="仿宋_GB2312" w:eastAsia="仿宋_GB2312" w:hint="eastAsia"/>
                <w:bCs/>
                <w:sz w:val="28"/>
              </w:rPr>
              <w:t>刊发日期</w:t>
            </w:r>
          </w:p>
        </w:tc>
        <w:tc>
          <w:tcPr>
            <w:tcW w:w="3147" w:type="dxa"/>
            <w:gridSpan w:val="2"/>
            <w:vAlign w:val="center"/>
          </w:tcPr>
          <w:p w:rsidR="008778FA" w:rsidRPr="00F073FA" w:rsidRDefault="008778FA" w:rsidP="008778FA">
            <w:pPr>
              <w:ind w:firstLineChars="200" w:firstLine="31680"/>
              <w:rPr>
                <w:rFonts w:ascii="仿宋_GB2312" w:eastAsia="仿宋_GB2312"/>
                <w:sz w:val="28"/>
              </w:rPr>
            </w:pPr>
            <w:r w:rsidRPr="00E70877">
              <w:rPr>
                <w:rFonts w:ascii="宋体" w:hAnsi="宋体"/>
                <w:sz w:val="22"/>
                <w:szCs w:val="21"/>
              </w:rPr>
              <w:t>12.25</w:t>
            </w:r>
          </w:p>
        </w:tc>
      </w:tr>
      <w:tr w:rsidR="008778FA" w:rsidRPr="00F073FA" w:rsidTr="00690293">
        <w:trPr>
          <w:cantSplit/>
          <w:trHeight w:val="652"/>
          <w:jc w:val="center"/>
        </w:trPr>
        <w:tc>
          <w:tcPr>
            <w:tcW w:w="1858" w:type="dxa"/>
            <w:gridSpan w:val="3"/>
            <w:vAlign w:val="center"/>
          </w:tcPr>
          <w:p w:rsidR="008778FA" w:rsidRPr="00F073FA" w:rsidRDefault="008778FA">
            <w:pPr>
              <w:spacing w:line="380" w:lineRule="exact"/>
              <w:jc w:val="center"/>
              <w:rPr>
                <w:rFonts w:ascii="仿宋_GB2312" w:eastAsia="仿宋_GB2312" w:hAnsi="华文中宋"/>
                <w:sz w:val="28"/>
                <w:szCs w:val="28"/>
              </w:rPr>
            </w:pPr>
            <w:r w:rsidRPr="00F073FA">
              <w:rPr>
                <w:rFonts w:ascii="仿宋_GB2312" w:eastAsia="仿宋_GB2312" w:hAnsi="华文中宋" w:hint="eastAsia"/>
                <w:sz w:val="28"/>
                <w:szCs w:val="28"/>
              </w:rPr>
              <w:t>刊播版面名称</w:t>
            </w:r>
          </w:p>
        </w:tc>
        <w:tc>
          <w:tcPr>
            <w:tcW w:w="4216" w:type="dxa"/>
            <w:gridSpan w:val="4"/>
            <w:vAlign w:val="center"/>
          </w:tcPr>
          <w:p w:rsidR="008778FA" w:rsidRPr="00DB7EA3" w:rsidRDefault="008778FA" w:rsidP="00DB7EA3">
            <w:pPr>
              <w:spacing w:line="240" w:lineRule="atLeast"/>
              <w:jc w:val="center"/>
              <w:rPr>
                <w:rFonts w:ascii="宋体"/>
                <w:sz w:val="28"/>
                <w:szCs w:val="28"/>
              </w:rPr>
            </w:pPr>
            <w:r>
              <w:rPr>
                <w:rFonts w:ascii="宋体" w:hAnsi="宋体" w:hint="eastAsia"/>
                <w:sz w:val="28"/>
                <w:szCs w:val="28"/>
              </w:rPr>
              <w:t>一版头条</w:t>
            </w:r>
          </w:p>
        </w:tc>
        <w:tc>
          <w:tcPr>
            <w:tcW w:w="1094" w:type="dxa"/>
            <w:vAlign w:val="center"/>
          </w:tcPr>
          <w:p w:rsidR="008778FA" w:rsidRPr="00F073FA" w:rsidRDefault="008778FA">
            <w:pPr>
              <w:jc w:val="center"/>
              <w:rPr>
                <w:rFonts w:ascii="仿宋_GB2312" w:eastAsia="仿宋_GB2312"/>
                <w:color w:val="808080"/>
                <w:szCs w:val="21"/>
              </w:rPr>
            </w:pPr>
            <w:r w:rsidRPr="00F073FA">
              <w:rPr>
                <w:rFonts w:ascii="仿宋_GB2312" w:eastAsia="仿宋_GB2312" w:hint="eastAsia"/>
                <w:color w:val="808080"/>
                <w:sz w:val="28"/>
                <w:szCs w:val="28"/>
              </w:rPr>
              <w:t>字数</w:t>
            </w:r>
          </w:p>
        </w:tc>
        <w:tc>
          <w:tcPr>
            <w:tcW w:w="2053" w:type="dxa"/>
            <w:vAlign w:val="center"/>
          </w:tcPr>
          <w:p w:rsidR="008778FA" w:rsidRPr="00F073FA" w:rsidRDefault="008778FA">
            <w:pPr>
              <w:jc w:val="center"/>
              <w:rPr>
                <w:rFonts w:ascii="仿宋_GB2312" w:eastAsia="仿宋_GB2312"/>
                <w:color w:val="808080"/>
                <w:szCs w:val="21"/>
              </w:rPr>
            </w:pPr>
            <w:r>
              <w:rPr>
                <w:bCs/>
                <w:color w:val="333333"/>
                <w:sz w:val="32"/>
                <w:szCs w:val="32"/>
              </w:rPr>
              <w:t>3550</w:t>
            </w:r>
          </w:p>
        </w:tc>
      </w:tr>
      <w:tr w:rsidR="008778FA" w:rsidRPr="00F073FA" w:rsidTr="00690293">
        <w:trPr>
          <w:cantSplit/>
          <w:trHeight w:val="652"/>
          <w:jc w:val="center"/>
        </w:trPr>
        <w:tc>
          <w:tcPr>
            <w:tcW w:w="1858" w:type="dxa"/>
            <w:gridSpan w:val="3"/>
            <w:vAlign w:val="center"/>
          </w:tcPr>
          <w:p w:rsidR="008778FA" w:rsidRPr="00F073FA" w:rsidRDefault="008778FA">
            <w:pPr>
              <w:spacing w:line="380" w:lineRule="exact"/>
              <w:jc w:val="center"/>
              <w:rPr>
                <w:rFonts w:ascii="仿宋_GB2312" w:eastAsia="仿宋_GB2312" w:hAnsi="华文中宋"/>
                <w:sz w:val="24"/>
              </w:rPr>
            </w:pPr>
            <w:r w:rsidRPr="00F073FA">
              <w:rPr>
                <w:rFonts w:ascii="仿宋_GB2312" w:eastAsia="仿宋_GB2312" w:hAnsi="华文中宋" w:hint="eastAsia"/>
                <w:sz w:val="28"/>
                <w:szCs w:val="28"/>
              </w:rPr>
              <w:t>单</w:t>
            </w:r>
            <w:r w:rsidRPr="00F073FA">
              <w:rPr>
                <w:rFonts w:ascii="仿宋_GB2312" w:eastAsia="仿宋_GB2312" w:hAnsi="华文中宋"/>
                <w:sz w:val="28"/>
                <w:szCs w:val="28"/>
              </w:rPr>
              <w:t xml:space="preserve"> </w:t>
            </w:r>
            <w:r w:rsidRPr="00F073FA">
              <w:rPr>
                <w:rFonts w:ascii="仿宋_GB2312" w:eastAsia="仿宋_GB2312" w:hAnsi="华文中宋" w:hint="eastAsia"/>
                <w:sz w:val="28"/>
                <w:szCs w:val="28"/>
              </w:rPr>
              <w:t>位</w:t>
            </w:r>
          </w:p>
        </w:tc>
        <w:tc>
          <w:tcPr>
            <w:tcW w:w="7363" w:type="dxa"/>
            <w:gridSpan w:val="6"/>
            <w:vAlign w:val="center"/>
          </w:tcPr>
          <w:p w:rsidR="008778FA" w:rsidRPr="00F073FA" w:rsidRDefault="008778FA">
            <w:pPr>
              <w:jc w:val="center"/>
              <w:rPr>
                <w:rFonts w:ascii="仿宋_GB2312" w:eastAsia="仿宋_GB2312"/>
                <w:color w:val="808080"/>
                <w:szCs w:val="21"/>
              </w:rPr>
            </w:pPr>
            <w:r w:rsidRPr="00194B7F">
              <w:rPr>
                <w:rFonts w:ascii="仿宋_GB2312" w:eastAsia="仿宋_GB2312" w:hint="eastAsia"/>
                <w:sz w:val="30"/>
                <w:szCs w:val="30"/>
              </w:rPr>
              <w:t>四川石油报</w:t>
            </w:r>
          </w:p>
        </w:tc>
      </w:tr>
      <w:tr w:rsidR="008778FA" w:rsidRPr="00F073FA" w:rsidTr="00DB7EA3">
        <w:trPr>
          <w:cantSplit/>
          <w:trHeight w:hRule="exact" w:val="5028"/>
          <w:jc w:val="center"/>
        </w:trPr>
        <w:tc>
          <w:tcPr>
            <w:tcW w:w="1003" w:type="dxa"/>
            <w:vAlign w:val="center"/>
          </w:tcPr>
          <w:p w:rsidR="008778FA" w:rsidRPr="00F073FA" w:rsidRDefault="008778FA">
            <w:pPr>
              <w:spacing w:line="380" w:lineRule="exact"/>
              <w:jc w:val="center"/>
              <w:rPr>
                <w:rFonts w:ascii="仿宋_GB2312" w:eastAsia="仿宋_GB2312" w:hAnsi="华文中宋"/>
                <w:sz w:val="28"/>
              </w:rPr>
            </w:pPr>
          </w:p>
          <w:p w:rsidR="008778FA" w:rsidRPr="00F073FA" w:rsidRDefault="008778FA">
            <w:pPr>
              <w:spacing w:line="380" w:lineRule="exact"/>
              <w:jc w:val="center"/>
              <w:rPr>
                <w:rFonts w:ascii="仿宋_GB2312" w:eastAsia="仿宋_GB2312" w:hAnsi="华文中宋"/>
                <w:sz w:val="28"/>
              </w:rPr>
            </w:pPr>
          </w:p>
          <w:p w:rsidR="008778FA" w:rsidRPr="00F073FA" w:rsidRDefault="008778FA">
            <w:pPr>
              <w:spacing w:line="380" w:lineRule="exact"/>
              <w:jc w:val="center"/>
              <w:rPr>
                <w:rFonts w:ascii="仿宋_GB2312" w:eastAsia="仿宋_GB2312" w:hAnsi="华文中宋"/>
                <w:sz w:val="28"/>
              </w:rPr>
            </w:pPr>
          </w:p>
          <w:p w:rsidR="008778FA" w:rsidRPr="00F073FA" w:rsidRDefault="008778FA">
            <w:pPr>
              <w:spacing w:line="380" w:lineRule="exact"/>
              <w:jc w:val="center"/>
              <w:rPr>
                <w:rFonts w:ascii="仿宋_GB2312" w:eastAsia="仿宋_GB2312" w:hAnsi="华文中宋"/>
                <w:sz w:val="28"/>
              </w:rPr>
            </w:pPr>
          </w:p>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推</w:t>
            </w:r>
          </w:p>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荐</w:t>
            </w:r>
          </w:p>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理</w:t>
            </w:r>
          </w:p>
          <w:p w:rsidR="008778FA" w:rsidRPr="00F073FA" w:rsidRDefault="008778FA">
            <w:pPr>
              <w:spacing w:line="380" w:lineRule="exact"/>
              <w:jc w:val="center"/>
              <w:rPr>
                <w:rFonts w:ascii="仿宋_GB2312" w:eastAsia="仿宋_GB2312" w:hAnsi="华文中宋"/>
                <w:sz w:val="28"/>
              </w:rPr>
            </w:pPr>
            <w:r w:rsidRPr="00F073FA">
              <w:rPr>
                <w:rFonts w:ascii="仿宋_GB2312" w:eastAsia="仿宋_GB2312" w:hAnsi="华文中宋" w:hint="eastAsia"/>
                <w:sz w:val="28"/>
              </w:rPr>
              <w:t>由</w:t>
            </w:r>
          </w:p>
          <w:p w:rsidR="008778FA" w:rsidRPr="00F073FA" w:rsidRDefault="008778FA" w:rsidP="008778FA">
            <w:pPr>
              <w:spacing w:line="320" w:lineRule="exact"/>
              <w:ind w:firstLineChars="200" w:firstLine="31680"/>
              <w:jc w:val="center"/>
              <w:rPr>
                <w:rFonts w:ascii="仿宋_GB2312" w:eastAsia="仿宋_GB2312"/>
                <w:sz w:val="28"/>
                <w:szCs w:val="28"/>
              </w:rPr>
            </w:pPr>
          </w:p>
          <w:p w:rsidR="008778FA" w:rsidRPr="00F073FA" w:rsidRDefault="008778FA">
            <w:pPr>
              <w:spacing w:line="320" w:lineRule="exact"/>
              <w:jc w:val="center"/>
              <w:rPr>
                <w:rFonts w:ascii="仿宋_GB2312" w:eastAsia="仿宋_GB2312" w:hAnsi="华文中宋"/>
                <w:sz w:val="28"/>
              </w:rPr>
            </w:pPr>
          </w:p>
          <w:p w:rsidR="008778FA" w:rsidRPr="00F073FA" w:rsidRDefault="008778FA">
            <w:pPr>
              <w:tabs>
                <w:tab w:val="left" w:pos="2662"/>
              </w:tabs>
              <w:jc w:val="center"/>
              <w:rPr>
                <w:rFonts w:ascii="仿宋_GB2312" w:eastAsia="仿宋_GB2312" w:hAnsi="华文中宋"/>
                <w:sz w:val="28"/>
              </w:rPr>
            </w:pPr>
          </w:p>
          <w:p w:rsidR="008778FA" w:rsidRPr="00F073FA" w:rsidRDefault="008778FA">
            <w:pPr>
              <w:jc w:val="center"/>
              <w:rPr>
                <w:rFonts w:ascii="仿宋_GB2312" w:eastAsia="仿宋_GB2312"/>
                <w:sz w:val="28"/>
              </w:rPr>
            </w:pPr>
          </w:p>
          <w:p w:rsidR="008778FA" w:rsidRPr="00F073FA" w:rsidRDefault="008778FA">
            <w:pPr>
              <w:jc w:val="center"/>
              <w:rPr>
                <w:rFonts w:ascii="仿宋_GB2312" w:eastAsia="仿宋_GB2312"/>
                <w:sz w:val="28"/>
              </w:rPr>
            </w:pPr>
          </w:p>
          <w:p w:rsidR="008778FA" w:rsidRPr="00F073FA" w:rsidRDefault="008778FA">
            <w:pPr>
              <w:jc w:val="center"/>
              <w:rPr>
                <w:rFonts w:ascii="仿宋_GB2312" w:eastAsia="仿宋_GB2312"/>
                <w:sz w:val="28"/>
              </w:rPr>
            </w:pPr>
          </w:p>
          <w:p w:rsidR="008778FA" w:rsidRPr="00F073FA" w:rsidRDefault="008778FA">
            <w:pPr>
              <w:jc w:val="center"/>
              <w:rPr>
                <w:rFonts w:ascii="仿宋_GB2312" w:eastAsia="仿宋_GB2312"/>
                <w:sz w:val="28"/>
              </w:rPr>
            </w:pPr>
          </w:p>
          <w:p w:rsidR="008778FA" w:rsidRPr="00F073FA" w:rsidRDefault="008778FA">
            <w:pPr>
              <w:jc w:val="center"/>
              <w:rPr>
                <w:rFonts w:ascii="仿宋_GB2312" w:eastAsia="仿宋_GB2312"/>
                <w:sz w:val="28"/>
              </w:rPr>
            </w:pPr>
          </w:p>
        </w:tc>
        <w:tc>
          <w:tcPr>
            <w:tcW w:w="8218" w:type="dxa"/>
            <w:gridSpan w:val="8"/>
          </w:tcPr>
          <w:p w:rsidR="008778FA" w:rsidRDefault="008778FA" w:rsidP="00DB7EA3">
            <w:pPr>
              <w:ind w:firstLine="570"/>
              <w:rPr>
                <w:rFonts w:ascii="宋体"/>
                <w:sz w:val="28"/>
              </w:rPr>
            </w:pPr>
            <w:r w:rsidRPr="00976FDA">
              <w:rPr>
                <w:rFonts w:ascii="宋体" w:hAnsi="宋体" w:hint="eastAsia"/>
                <w:sz w:val="28"/>
              </w:rPr>
              <w:t>文章作为一篇新闻调查报道，观点全面，语言客观，以热点话题“页岩气钻井市场外包”为切入点，通过记者深入采访事件涉及的各方人士，为读者剖析了这一现象面临的形势以及挑战，最后通过作者的观察与思考，提出了观点，是一篇难得的新闻调查文章。</w:t>
            </w:r>
          </w:p>
          <w:p w:rsidR="008778FA" w:rsidRPr="00DB7EA3" w:rsidRDefault="008778FA" w:rsidP="00DB7EA3">
            <w:pPr>
              <w:ind w:firstLine="570"/>
              <w:rPr>
                <w:rFonts w:ascii="仿宋_GB2312" w:eastAsia="仿宋_GB2312"/>
                <w:sz w:val="28"/>
              </w:rPr>
            </w:pPr>
            <w:r>
              <w:rPr>
                <w:rFonts w:hint="eastAsia"/>
                <w:sz w:val="28"/>
                <w:szCs w:val="32"/>
              </w:rPr>
              <w:t>全文逻辑清晰</w:t>
            </w:r>
            <w:r w:rsidRPr="00976FDA">
              <w:rPr>
                <w:rFonts w:hint="eastAsia"/>
                <w:sz w:val="28"/>
                <w:szCs w:val="32"/>
              </w:rPr>
              <w:t>，用词准确，小标题</w:t>
            </w:r>
            <w:r>
              <w:rPr>
                <w:rFonts w:hint="eastAsia"/>
                <w:sz w:val="28"/>
                <w:szCs w:val="32"/>
              </w:rPr>
              <w:t>富有特点</w:t>
            </w:r>
            <w:r w:rsidRPr="00976FDA">
              <w:rPr>
                <w:rFonts w:hint="eastAsia"/>
                <w:sz w:val="28"/>
                <w:szCs w:val="32"/>
              </w:rPr>
              <w:t>，可见经过作者精心打磨，编辑过程中基本没有对原文进行修改。刊后读者均表示，该篇报道</w:t>
            </w:r>
            <w:r>
              <w:rPr>
                <w:rFonts w:hint="eastAsia"/>
                <w:sz w:val="28"/>
                <w:szCs w:val="32"/>
              </w:rPr>
              <w:t>定位客观，使大家对页岩气钻井市场外包有了更深入全面的认识。</w:t>
            </w:r>
          </w:p>
        </w:tc>
      </w:tr>
      <w:tr w:rsidR="008778FA" w:rsidRPr="00F073FA" w:rsidTr="00690293">
        <w:trPr>
          <w:cantSplit/>
          <w:trHeight w:hRule="exact" w:val="2663"/>
          <w:jc w:val="center"/>
        </w:trPr>
        <w:tc>
          <w:tcPr>
            <w:tcW w:w="9221" w:type="dxa"/>
            <w:gridSpan w:val="9"/>
          </w:tcPr>
          <w:p w:rsidR="008778FA" w:rsidRPr="00F073FA" w:rsidRDefault="008778FA">
            <w:pPr>
              <w:tabs>
                <w:tab w:val="left" w:pos="6461"/>
              </w:tabs>
              <w:spacing w:line="420" w:lineRule="exact"/>
              <w:jc w:val="left"/>
              <w:rPr>
                <w:rFonts w:ascii="仿宋_GB2312" w:eastAsia="仿宋_GB2312" w:hAnsi="华文中宋"/>
                <w:spacing w:val="-2"/>
                <w:sz w:val="28"/>
              </w:rPr>
            </w:pPr>
            <w:r w:rsidRPr="00F073FA">
              <w:rPr>
                <w:rFonts w:ascii="仿宋_GB2312" w:eastAsia="仿宋_GB2312" w:hAnsi="华文中宋"/>
                <w:spacing w:val="-2"/>
                <w:sz w:val="28"/>
              </w:rPr>
              <w:tab/>
            </w:r>
          </w:p>
          <w:p w:rsidR="008778FA" w:rsidRPr="00F073FA" w:rsidRDefault="008778FA">
            <w:pPr>
              <w:tabs>
                <w:tab w:val="left" w:pos="6431"/>
              </w:tabs>
              <w:spacing w:line="420" w:lineRule="exact"/>
              <w:jc w:val="left"/>
              <w:rPr>
                <w:rFonts w:ascii="仿宋_GB2312" w:eastAsia="仿宋_GB2312" w:hAnsi="华文中宋"/>
                <w:spacing w:val="-2"/>
                <w:sz w:val="28"/>
              </w:rPr>
            </w:pPr>
          </w:p>
          <w:p w:rsidR="008778FA" w:rsidRPr="00F073FA" w:rsidRDefault="008778FA">
            <w:pPr>
              <w:tabs>
                <w:tab w:val="left" w:pos="6431"/>
              </w:tabs>
              <w:spacing w:line="420" w:lineRule="exact"/>
              <w:jc w:val="left"/>
              <w:rPr>
                <w:rFonts w:ascii="仿宋_GB2312" w:eastAsia="仿宋_GB2312" w:hAnsi="华文中宋"/>
                <w:spacing w:val="-2"/>
                <w:sz w:val="28"/>
              </w:rPr>
            </w:pPr>
          </w:p>
          <w:p w:rsidR="008778FA" w:rsidRPr="00F073FA" w:rsidRDefault="008778FA">
            <w:pPr>
              <w:tabs>
                <w:tab w:val="left" w:pos="6431"/>
              </w:tabs>
              <w:spacing w:line="420" w:lineRule="exact"/>
              <w:jc w:val="left"/>
              <w:rPr>
                <w:rFonts w:ascii="仿宋_GB2312" w:eastAsia="仿宋_GB2312" w:hAnsi="华文中宋"/>
                <w:spacing w:val="-2"/>
                <w:sz w:val="28"/>
              </w:rPr>
            </w:pPr>
          </w:p>
          <w:p w:rsidR="008778FA" w:rsidRPr="00F073FA" w:rsidRDefault="008778FA">
            <w:pPr>
              <w:tabs>
                <w:tab w:val="left" w:pos="6431"/>
              </w:tabs>
              <w:spacing w:line="420" w:lineRule="exact"/>
              <w:jc w:val="left"/>
              <w:rPr>
                <w:rFonts w:ascii="仿宋_GB2312" w:eastAsia="仿宋_GB2312" w:hAnsi="华文中宋"/>
                <w:sz w:val="28"/>
              </w:rPr>
            </w:pPr>
            <w:r w:rsidRPr="00F073FA">
              <w:rPr>
                <w:rFonts w:ascii="仿宋_GB2312" w:eastAsia="仿宋_GB2312" w:hAnsi="华文中宋" w:hint="eastAsia"/>
                <w:spacing w:val="-2"/>
                <w:sz w:val="28"/>
              </w:rPr>
              <w:t>总编签名：</w:t>
            </w:r>
            <w:r w:rsidRPr="00F073FA">
              <w:rPr>
                <w:rFonts w:ascii="仿宋_GB2312" w:eastAsia="仿宋_GB2312" w:hAnsi="华文中宋"/>
                <w:spacing w:val="-2"/>
                <w:sz w:val="28"/>
              </w:rPr>
              <w:tab/>
            </w:r>
            <w:r w:rsidRPr="00F073FA">
              <w:rPr>
                <w:rFonts w:ascii="仿宋_GB2312" w:eastAsia="仿宋_GB2312" w:hAnsi="华文中宋" w:hint="eastAsia"/>
                <w:sz w:val="28"/>
              </w:rPr>
              <w:t>（盖单位公章）</w:t>
            </w:r>
          </w:p>
          <w:p w:rsidR="008778FA" w:rsidRPr="00F073FA" w:rsidRDefault="008778FA" w:rsidP="008778FA">
            <w:pPr>
              <w:tabs>
                <w:tab w:val="left" w:pos="6746"/>
              </w:tabs>
              <w:spacing w:line="420" w:lineRule="exact"/>
              <w:ind w:firstLineChars="2300" w:firstLine="31680"/>
              <w:jc w:val="left"/>
              <w:rPr>
                <w:rFonts w:ascii="仿宋_GB2312" w:eastAsia="仿宋_GB2312"/>
                <w:sz w:val="28"/>
              </w:rPr>
            </w:pPr>
            <w:smartTag w:uri="urn:schemas-microsoft-com:office:smarttags" w:element="chsdate">
              <w:smartTagPr>
                <w:attr w:name="IsROCDate" w:val="False"/>
                <w:attr w:name="IsLunarDate" w:val="False"/>
                <w:attr w:name="Day" w:val="15"/>
                <w:attr w:name="Month" w:val="4"/>
                <w:attr w:name="Year" w:val="2019"/>
              </w:smartTagPr>
              <w:r w:rsidRPr="00F073FA">
                <w:rPr>
                  <w:rFonts w:ascii="仿宋_GB2312" w:eastAsia="仿宋_GB2312" w:hAnsi="华文中宋"/>
                  <w:sz w:val="28"/>
                </w:rPr>
                <w:t>2019</w:t>
              </w:r>
              <w:r w:rsidRPr="00F073FA">
                <w:rPr>
                  <w:rFonts w:ascii="仿宋_GB2312" w:eastAsia="仿宋_GB2312" w:hAnsi="华文中宋" w:hint="eastAsia"/>
                  <w:sz w:val="28"/>
                </w:rPr>
                <w:t>年</w:t>
              </w:r>
              <w:r>
                <w:rPr>
                  <w:rFonts w:ascii="仿宋_GB2312" w:eastAsia="仿宋_GB2312" w:hAnsi="华文中宋"/>
                  <w:sz w:val="28"/>
                </w:rPr>
                <w:t>4</w:t>
              </w:r>
              <w:r w:rsidRPr="00F073FA">
                <w:rPr>
                  <w:rFonts w:ascii="仿宋_GB2312" w:eastAsia="仿宋_GB2312" w:hAnsi="华文中宋" w:hint="eastAsia"/>
                  <w:sz w:val="28"/>
                </w:rPr>
                <w:t>月</w:t>
              </w:r>
              <w:r>
                <w:rPr>
                  <w:rFonts w:ascii="仿宋_GB2312" w:eastAsia="仿宋_GB2312" w:hAnsi="华文中宋"/>
                  <w:sz w:val="28"/>
                </w:rPr>
                <w:t>15</w:t>
              </w:r>
              <w:r w:rsidRPr="00F073FA">
                <w:rPr>
                  <w:rFonts w:ascii="仿宋_GB2312" w:eastAsia="仿宋_GB2312" w:hAnsi="华文中宋" w:hint="eastAsia"/>
                  <w:sz w:val="28"/>
                </w:rPr>
                <w:t>日</w:t>
              </w:r>
            </w:smartTag>
          </w:p>
          <w:p w:rsidR="008778FA" w:rsidRPr="00F073FA" w:rsidRDefault="008778FA">
            <w:pPr>
              <w:spacing w:line="320" w:lineRule="exact"/>
              <w:jc w:val="left"/>
              <w:rPr>
                <w:rFonts w:ascii="仿宋_GB2312" w:eastAsia="仿宋_GB2312"/>
                <w:color w:val="808080"/>
                <w:szCs w:val="21"/>
              </w:rPr>
            </w:pPr>
          </w:p>
          <w:p w:rsidR="008778FA" w:rsidRPr="00F073FA" w:rsidRDefault="008778FA" w:rsidP="008778FA">
            <w:pPr>
              <w:spacing w:line="420" w:lineRule="exact"/>
              <w:ind w:firstLineChars="800" w:firstLine="31680"/>
              <w:rPr>
                <w:rFonts w:ascii="仿宋_GB2312" w:eastAsia="仿宋_GB2312" w:hAnsi="华文中宋"/>
                <w:sz w:val="28"/>
              </w:rPr>
            </w:pPr>
          </w:p>
          <w:p w:rsidR="008778FA" w:rsidRPr="00F073FA" w:rsidRDefault="008778FA" w:rsidP="008778FA">
            <w:pPr>
              <w:spacing w:line="420" w:lineRule="exact"/>
              <w:ind w:firstLineChars="750" w:firstLine="31680"/>
              <w:jc w:val="left"/>
              <w:rPr>
                <w:rFonts w:ascii="仿宋_GB2312" w:eastAsia="仿宋_GB2312"/>
                <w:sz w:val="28"/>
              </w:rPr>
            </w:pPr>
          </w:p>
        </w:tc>
      </w:tr>
      <w:tr w:rsidR="008778FA" w:rsidRPr="00F073FA" w:rsidTr="00690293">
        <w:tblPrEx>
          <w:tblBorders>
            <w:insideH w:val="none" w:sz="0" w:space="0" w:color="auto"/>
            <w:insideV w:val="none" w:sz="0" w:space="0" w:color="auto"/>
          </w:tblBorders>
        </w:tblPrEx>
        <w:trPr>
          <w:cantSplit/>
          <w:trHeight w:val="650"/>
          <w:jc w:val="center"/>
        </w:trPr>
        <w:tc>
          <w:tcPr>
            <w:tcW w:w="1358" w:type="dxa"/>
            <w:gridSpan w:val="2"/>
            <w:tcBorders>
              <w:top w:val="single" w:sz="4" w:space="0" w:color="auto"/>
              <w:bottom w:val="single" w:sz="4" w:space="0" w:color="auto"/>
              <w:right w:val="single" w:sz="4" w:space="0" w:color="auto"/>
            </w:tcBorders>
          </w:tcPr>
          <w:p w:rsidR="008778FA" w:rsidRPr="00F073FA" w:rsidRDefault="008778FA">
            <w:pPr>
              <w:spacing w:line="500" w:lineRule="exact"/>
              <w:jc w:val="center"/>
              <w:rPr>
                <w:rFonts w:ascii="仿宋_GB2312" w:eastAsia="仿宋_GB2312" w:hAnsi="华文中宋"/>
                <w:spacing w:val="-12"/>
                <w:sz w:val="28"/>
                <w:szCs w:val="28"/>
              </w:rPr>
            </w:pPr>
            <w:r w:rsidRPr="00F073FA">
              <w:rPr>
                <w:rFonts w:ascii="仿宋_GB2312" w:eastAsia="仿宋_GB2312" w:hAnsi="华文中宋" w:hint="eastAsia"/>
                <w:spacing w:val="-12"/>
                <w:sz w:val="28"/>
                <w:szCs w:val="28"/>
              </w:rPr>
              <w:t>联系人</w:t>
            </w:r>
          </w:p>
        </w:tc>
        <w:tc>
          <w:tcPr>
            <w:tcW w:w="1739" w:type="dxa"/>
            <w:gridSpan w:val="2"/>
            <w:tcBorders>
              <w:top w:val="single" w:sz="4" w:space="0" w:color="auto"/>
              <w:left w:val="single" w:sz="4" w:space="0" w:color="auto"/>
              <w:bottom w:val="single" w:sz="4" w:space="0" w:color="auto"/>
              <w:right w:val="single" w:sz="4" w:space="0" w:color="auto"/>
            </w:tcBorders>
          </w:tcPr>
          <w:p w:rsidR="008778FA" w:rsidRPr="00F073FA" w:rsidRDefault="008778FA" w:rsidP="003456AC">
            <w:pPr>
              <w:spacing w:line="500" w:lineRule="exact"/>
              <w:rPr>
                <w:rFonts w:ascii="仿宋_GB2312" w:eastAsia="仿宋_GB2312" w:hAnsi="华文中宋"/>
                <w:sz w:val="28"/>
              </w:rPr>
            </w:pPr>
            <w:r>
              <w:rPr>
                <w:rFonts w:ascii="仿宋_GB2312" w:eastAsia="仿宋_GB2312" w:hAnsi="华文中宋" w:hint="eastAsia"/>
                <w:sz w:val="28"/>
              </w:rPr>
              <w:t>杨万智</w:t>
            </w:r>
          </w:p>
        </w:tc>
        <w:tc>
          <w:tcPr>
            <w:tcW w:w="1491" w:type="dxa"/>
            <w:gridSpan w:val="2"/>
            <w:tcBorders>
              <w:top w:val="single" w:sz="4" w:space="0" w:color="auto"/>
              <w:left w:val="single" w:sz="4" w:space="0" w:color="auto"/>
              <w:bottom w:val="single" w:sz="4" w:space="0" w:color="auto"/>
              <w:right w:val="single" w:sz="4" w:space="0" w:color="auto"/>
            </w:tcBorders>
          </w:tcPr>
          <w:p w:rsidR="008778FA" w:rsidRPr="00F073FA" w:rsidRDefault="008778FA">
            <w:pPr>
              <w:spacing w:line="500" w:lineRule="exact"/>
              <w:rPr>
                <w:rFonts w:ascii="仿宋_GB2312" w:eastAsia="仿宋_GB2312" w:hAnsi="华文中宋"/>
                <w:sz w:val="28"/>
              </w:rPr>
            </w:pPr>
            <w:r w:rsidRPr="00F073FA">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tcBorders>
          </w:tcPr>
          <w:p w:rsidR="008778FA" w:rsidRPr="00F073FA" w:rsidRDefault="008778FA" w:rsidP="00DB7EA3">
            <w:pPr>
              <w:tabs>
                <w:tab w:val="left" w:pos="735"/>
              </w:tabs>
              <w:spacing w:line="500" w:lineRule="exact"/>
              <w:rPr>
                <w:rFonts w:ascii="仿宋_GB2312" w:eastAsia="仿宋_GB2312" w:hAnsi="华文中宋"/>
                <w:sz w:val="28"/>
              </w:rPr>
            </w:pPr>
            <w:r>
              <w:rPr>
                <w:rFonts w:ascii="仿宋_GB2312" w:eastAsia="仿宋_GB2312" w:hAnsi="华文中宋"/>
                <w:sz w:val="28"/>
              </w:rPr>
              <w:tab/>
              <w:t>13668116341</w:t>
            </w:r>
          </w:p>
        </w:tc>
      </w:tr>
      <w:tr w:rsidR="008778FA" w:rsidRPr="00F073FA" w:rsidTr="00690293">
        <w:tblPrEx>
          <w:tblBorders>
            <w:insideH w:val="none" w:sz="0" w:space="0" w:color="auto"/>
            <w:insideV w:val="none" w:sz="0" w:space="0" w:color="auto"/>
          </w:tblBorders>
        </w:tblPrEx>
        <w:trPr>
          <w:cantSplit/>
          <w:trHeight w:val="770"/>
          <w:jc w:val="center"/>
        </w:trPr>
        <w:tc>
          <w:tcPr>
            <w:tcW w:w="1358" w:type="dxa"/>
            <w:gridSpan w:val="2"/>
            <w:tcBorders>
              <w:top w:val="single" w:sz="4" w:space="0" w:color="auto"/>
              <w:bottom w:val="single" w:sz="4" w:space="0" w:color="auto"/>
              <w:right w:val="single" w:sz="4" w:space="0" w:color="auto"/>
            </w:tcBorders>
          </w:tcPr>
          <w:p w:rsidR="008778FA" w:rsidRPr="00F073FA" w:rsidRDefault="008778FA">
            <w:pPr>
              <w:spacing w:line="500" w:lineRule="exact"/>
              <w:jc w:val="center"/>
              <w:rPr>
                <w:rFonts w:ascii="仿宋_GB2312" w:eastAsia="仿宋_GB2312" w:hAnsi="华文中宋"/>
                <w:sz w:val="28"/>
              </w:rPr>
            </w:pPr>
            <w:r w:rsidRPr="00F073FA">
              <w:rPr>
                <w:rFonts w:ascii="仿宋_GB2312" w:eastAsia="仿宋_GB2312" w:hAnsi="华文中宋" w:hint="eastAsia"/>
                <w:sz w:val="28"/>
              </w:rPr>
              <w:t>电子邮箱</w:t>
            </w:r>
          </w:p>
        </w:tc>
        <w:tc>
          <w:tcPr>
            <w:tcW w:w="7863" w:type="dxa"/>
            <w:gridSpan w:val="7"/>
            <w:tcBorders>
              <w:top w:val="single" w:sz="4" w:space="0" w:color="auto"/>
              <w:left w:val="single" w:sz="4" w:space="0" w:color="auto"/>
              <w:bottom w:val="single" w:sz="4" w:space="0" w:color="auto"/>
            </w:tcBorders>
          </w:tcPr>
          <w:p w:rsidR="008778FA" w:rsidRPr="00DB7EA3" w:rsidRDefault="008778FA">
            <w:pPr>
              <w:spacing w:line="500" w:lineRule="exact"/>
              <w:rPr>
                <w:rFonts w:ascii="仿宋_GB2312" w:eastAsia="仿宋_GB2312" w:hAnsi="华文中宋"/>
                <w:sz w:val="24"/>
              </w:rPr>
            </w:pPr>
            <w:r w:rsidRPr="00DB7EA3">
              <w:rPr>
                <w:rFonts w:ascii="Verdana" w:hAnsi="Verdana"/>
                <w:color w:val="000000"/>
                <w:sz w:val="24"/>
                <w:shd w:val="clear" w:color="auto" w:fill="FFFFFF"/>
              </w:rPr>
              <w:t>545799920@qq.com</w:t>
            </w:r>
          </w:p>
        </w:tc>
      </w:tr>
      <w:tr w:rsidR="008778FA" w:rsidRPr="00F073FA" w:rsidTr="00DB7EA3">
        <w:tblPrEx>
          <w:tblBorders>
            <w:insideH w:val="none" w:sz="0" w:space="0" w:color="auto"/>
            <w:insideV w:val="none" w:sz="0" w:space="0" w:color="auto"/>
          </w:tblBorders>
        </w:tblPrEx>
        <w:trPr>
          <w:cantSplit/>
          <w:trHeight w:val="429"/>
          <w:jc w:val="center"/>
        </w:trPr>
        <w:tc>
          <w:tcPr>
            <w:tcW w:w="1358" w:type="dxa"/>
            <w:gridSpan w:val="2"/>
            <w:tcBorders>
              <w:top w:val="single" w:sz="4" w:space="0" w:color="auto"/>
              <w:bottom w:val="single" w:sz="4" w:space="0" w:color="auto"/>
              <w:right w:val="single" w:sz="4" w:space="0" w:color="auto"/>
            </w:tcBorders>
          </w:tcPr>
          <w:p w:rsidR="008778FA" w:rsidRPr="00F073FA" w:rsidRDefault="008778FA">
            <w:pPr>
              <w:spacing w:line="500" w:lineRule="exact"/>
              <w:jc w:val="center"/>
              <w:rPr>
                <w:rFonts w:ascii="仿宋_GB2312" w:eastAsia="仿宋_GB2312" w:hAnsi="华文中宋"/>
                <w:sz w:val="28"/>
              </w:rPr>
            </w:pPr>
            <w:r w:rsidRPr="00F073FA">
              <w:rPr>
                <w:rFonts w:ascii="仿宋_GB2312" w:eastAsia="仿宋_GB2312" w:hAnsi="华文中宋" w:hint="eastAsia"/>
                <w:sz w:val="28"/>
              </w:rPr>
              <w:t>地</w:t>
            </w:r>
            <w:r w:rsidRPr="00F073FA">
              <w:rPr>
                <w:rFonts w:ascii="仿宋_GB2312" w:eastAsia="仿宋_GB2312" w:hAnsi="华文中宋"/>
                <w:sz w:val="28"/>
              </w:rPr>
              <w:t xml:space="preserve"> </w:t>
            </w:r>
            <w:r w:rsidRPr="00F073FA">
              <w:rPr>
                <w:rFonts w:ascii="仿宋_GB2312" w:eastAsia="仿宋_GB2312" w:hAnsi="华文中宋" w:hint="eastAsia"/>
                <w:sz w:val="28"/>
              </w:rPr>
              <w:t>址</w:t>
            </w:r>
          </w:p>
        </w:tc>
        <w:tc>
          <w:tcPr>
            <w:tcW w:w="7863" w:type="dxa"/>
            <w:gridSpan w:val="7"/>
            <w:tcBorders>
              <w:top w:val="single" w:sz="4" w:space="0" w:color="auto"/>
              <w:left w:val="single" w:sz="4" w:space="0" w:color="auto"/>
              <w:bottom w:val="single" w:sz="4" w:space="0" w:color="auto"/>
            </w:tcBorders>
          </w:tcPr>
          <w:p w:rsidR="008778FA" w:rsidRPr="00F073FA" w:rsidRDefault="008778FA" w:rsidP="00DB7EA3">
            <w:pPr>
              <w:tabs>
                <w:tab w:val="left" w:pos="930"/>
              </w:tabs>
              <w:spacing w:line="500" w:lineRule="exact"/>
              <w:rPr>
                <w:rFonts w:ascii="仿宋_GB2312" w:eastAsia="仿宋_GB2312" w:hAnsi="华文中宋"/>
                <w:sz w:val="28"/>
              </w:rPr>
            </w:pPr>
            <w:r>
              <w:rPr>
                <w:rFonts w:ascii="仿宋_GB2312" w:eastAsia="仿宋_GB2312" w:hAnsi="华文中宋"/>
                <w:sz w:val="28"/>
              </w:rPr>
              <w:tab/>
            </w:r>
            <w:r>
              <w:rPr>
                <w:rFonts w:ascii="仿宋_GB2312" w:eastAsia="仿宋_GB2312" w:hAnsi="华文中宋" w:hint="eastAsia"/>
                <w:sz w:val="28"/>
              </w:rPr>
              <w:t>四川省成都市府青路一段三号</w:t>
            </w:r>
          </w:p>
        </w:tc>
      </w:tr>
    </w:tbl>
    <w:p w:rsidR="008778FA" w:rsidRDefault="008778FA" w:rsidP="008778FA">
      <w:pPr>
        <w:ind w:firstLineChars="1100" w:firstLine="31680"/>
      </w:pPr>
    </w:p>
    <w:tbl>
      <w:tblPr>
        <w:tblW w:w="5000" w:type="pct"/>
        <w:tblCellSpacing w:w="0" w:type="dxa"/>
        <w:tblCellMar>
          <w:top w:w="75" w:type="dxa"/>
          <w:left w:w="75" w:type="dxa"/>
          <w:bottom w:w="75" w:type="dxa"/>
          <w:right w:w="75" w:type="dxa"/>
        </w:tblCellMar>
        <w:tblLook w:val="0000"/>
      </w:tblPr>
      <w:tblGrid>
        <w:gridCol w:w="8456"/>
      </w:tblGrid>
      <w:tr w:rsidR="008778FA" w:rsidRPr="00C87DAF">
        <w:trPr>
          <w:tblCellSpacing w:w="0" w:type="dxa"/>
        </w:trPr>
        <w:tc>
          <w:tcPr>
            <w:tcW w:w="0" w:type="auto"/>
          </w:tcPr>
          <w:p w:rsidR="008778FA" w:rsidRPr="00C87DAF" w:rsidRDefault="008778FA" w:rsidP="00C87DAF">
            <w:pPr>
              <w:widowControl/>
              <w:jc w:val="center"/>
              <w:rPr>
                <w:rFonts w:ascii="宋体" w:cs="宋体"/>
                <w:b/>
                <w:bCs/>
                <w:color w:val="333333"/>
                <w:kern w:val="0"/>
                <w:sz w:val="36"/>
                <w:szCs w:val="36"/>
              </w:rPr>
            </w:pPr>
            <w:r w:rsidRPr="00C87DAF">
              <w:rPr>
                <w:rFonts w:ascii="宋体" w:hAnsi="宋体" w:cs="宋体" w:hint="eastAsia"/>
                <w:b/>
                <w:bCs/>
                <w:color w:val="333333"/>
                <w:kern w:val="0"/>
                <w:sz w:val="36"/>
                <w:szCs w:val="36"/>
              </w:rPr>
              <w:t>找准共生的平衡点</w:t>
            </w:r>
          </w:p>
        </w:tc>
      </w:tr>
      <w:tr w:rsidR="008778FA" w:rsidRPr="00C87DAF">
        <w:trPr>
          <w:tblCellSpacing w:w="0" w:type="dxa"/>
        </w:trPr>
        <w:tc>
          <w:tcPr>
            <w:tcW w:w="0" w:type="auto"/>
          </w:tcPr>
          <w:p w:rsidR="008778FA" w:rsidRPr="00C87DAF" w:rsidRDefault="008778FA" w:rsidP="00C87DAF">
            <w:pPr>
              <w:widowControl/>
              <w:jc w:val="center"/>
              <w:rPr>
                <w:rFonts w:ascii="宋体" w:cs="宋体"/>
                <w:b/>
                <w:bCs/>
                <w:color w:val="827E7B"/>
                <w:kern w:val="0"/>
                <w:sz w:val="24"/>
              </w:rPr>
            </w:pPr>
            <w:r w:rsidRPr="00C87DAF">
              <w:rPr>
                <w:rFonts w:ascii="宋体" w:hAnsi="宋体" w:cs="宋体"/>
                <w:b/>
                <w:bCs/>
                <w:color w:val="827E7B"/>
                <w:kern w:val="0"/>
                <w:sz w:val="24"/>
              </w:rPr>
              <w:t>——</w:t>
            </w:r>
            <w:r w:rsidRPr="00C87DAF">
              <w:rPr>
                <w:rFonts w:ascii="宋体" w:hAnsi="宋体" w:cs="宋体" w:hint="eastAsia"/>
                <w:b/>
                <w:bCs/>
                <w:color w:val="827E7B"/>
                <w:kern w:val="0"/>
                <w:sz w:val="24"/>
              </w:rPr>
              <w:t>来自川南页岩气外包钻井市场的调查</w:t>
            </w:r>
          </w:p>
        </w:tc>
      </w:tr>
    </w:tbl>
    <w:p w:rsidR="008778FA" w:rsidRPr="00C87DAF" w:rsidRDefault="008778FA" w:rsidP="00C87DAF">
      <w:pPr>
        <w:widowControl/>
        <w:spacing w:before="30" w:after="30" w:line="315" w:lineRule="atLeast"/>
        <w:ind w:firstLine="360"/>
        <w:jc w:val="left"/>
        <w:rPr>
          <w:rFonts w:ascii="宋体" w:cs="宋体"/>
          <w:color w:val="000000"/>
          <w:kern w:val="0"/>
          <w:szCs w:val="21"/>
        </w:rPr>
      </w:pPr>
    </w:p>
    <w:p w:rsidR="008778FA" w:rsidRPr="00C87DAF" w:rsidRDefault="008778FA" w:rsidP="00C87DAF">
      <w:pPr>
        <w:widowControl/>
        <w:spacing w:before="30" w:after="30" w:line="315" w:lineRule="atLeast"/>
        <w:ind w:firstLine="360"/>
        <w:jc w:val="left"/>
        <w:rPr>
          <w:rFonts w:ascii="宋体" w:cs="宋体"/>
          <w:color w:val="000000"/>
          <w:kern w:val="0"/>
          <w:szCs w:val="21"/>
        </w:rPr>
      </w:pPr>
      <w:smartTag w:uri="urn:schemas-microsoft-com:office:smarttags" w:element="chsdate">
        <w:smartTagPr>
          <w:attr w:name="IsROCDate" w:val="False"/>
          <w:attr w:name="IsLunarDate" w:val="False"/>
          <w:attr w:name="Day" w:val="20"/>
          <w:attr w:name="Month" w:val="12"/>
          <w:attr w:name="Year" w:val="2019"/>
        </w:smartTagPr>
        <w:r w:rsidRPr="00C87DAF">
          <w:rPr>
            <w:rFonts w:ascii="宋体" w:hAnsi="宋体" w:cs="宋体"/>
            <w:color w:val="000000"/>
            <w:kern w:val="0"/>
            <w:szCs w:val="21"/>
          </w:rPr>
          <w:t>12</w:t>
        </w:r>
        <w:r w:rsidRPr="00C87DAF">
          <w:rPr>
            <w:rFonts w:ascii="宋体" w:hAnsi="宋体" w:cs="宋体" w:hint="eastAsia"/>
            <w:color w:val="000000"/>
            <w:kern w:val="0"/>
            <w:szCs w:val="21"/>
          </w:rPr>
          <w:t>月</w:t>
        </w:r>
        <w:r w:rsidRPr="00C87DAF">
          <w:rPr>
            <w:rFonts w:ascii="宋体" w:hAnsi="宋体" w:cs="宋体"/>
            <w:color w:val="000000"/>
            <w:kern w:val="0"/>
            <w:szCs w:val="21"/>
          </w:rPr>
          <w:t>20</w:t>
        </w:r>
        <w:r w:rsidRPr="00C87DAF">
          <w:rPr>
            <w:rFonts w:ascii="宋体" w:hAnsi="宋体" w:cs="宋体" w:hint="eastAsia"/>
            <w:color w:val="000000"/>
            <w:kern w:val="0"/>
            <w:szCs w:val="21"/>
          </w:rPr>
          <w:t>日</w:t>
        </w:r>
      </w:smartTag>
      <w:r w:rsidRPr="00C87DAF">
        <w:rPr>
          <w:rFonts w:ascii="宋体" w:hAnsi="宋体" w:cs="宋体" w:hint="eastAsia"/>
          <w:color w:val="000000"/>
          <w:kern w:val="0"/>
          <w:szCs w:val="21"/>
        </w:rPr>
        <w:t>，宜宾市兴文县九丝城镇柏杨村，由民营企业新疆派特罗尔公司钻井队承钻的页岩气井</w:t>
      </w:r>
      <w:r w:rsidRPr="00C87DAF">
        <w:rPr>
          <w:rFonts w:ascii="宋体" w:hAnsi="宋体" w:cs="宋体"/>
          <w:color w:val="000000"/>
          <w:kern w:val="0"/>
          <w:szCs w:val="21"/>
        </w:rPr>
        <w:t>——</w:t>
      </w:r>
      <w:r w:rsidRPr="00C87DAF">
        <w:rPr>
          <w:rFonts w:ascii="宋体" w:hAnsi="宋体" w:cs="宋体" w:hint="eastAsia"/>
          <w:color w:val="000000"/>
          <w:kern w:val="0"/>
          <w:szCs w:val="21"/>
        </w:rPr>
        <w:t>宁</w:t>
      </w:r>
      <w:r w:rsidRPr="00C87DAF">
        <w:rPr>
          <w:rFonts w:ascii="宋体" w:hAnsi="宋体" w:cs="宋体"/>
          <w:color w:val="000000"/>
          <w:kern w:val="0"/>
          <w:szCs w:val="21"/>
        </w:rPr>
        <w:t>209H43-3</w:t>
      </w:r>
      <w:r w:rsidRPr="00C87DAF">
        <w:rPr>
          <w:rFonts w:ascii="宋体" w:hAnsi="宋体" w:cs="宋体" w:hint="eastAsia"/>
          <w:color w:val="000000"/>
          <w:kern w:val="0"/>
          <w:szCs w:val="21"/>
        </w:rPr>
        <w:t>井开钻。一天后，同一平台的宁</w:t>
      </w:r>
      <w:r w:rsidRPr="00C87DAF">
        <w:rPr>
          <w:rFonts w:ascii="宋体" w:hAnsi="宋体" w:cs="宋体"/>
          <w:color w:val="000000"/>
          <w:kern w:val="0"/>
          <w:szCs w:val="21"/>
        </w:rPr>
        <w:t>209H43-5</w:t>
      </w:r>
      <w:r w:rsidRPr="00C87DAF">
        <w:rPr>
          <w:rFonts w:ascii="宋体" w:hAnsi="宋体" w:cs="宋体" w:hint="eastAsia"/>
          <w:color w:val="000000"/>
          <w:kern w:val="0"/>
          <w:szCs w:val="21"/>
        </w:rPr>
        <w:t>井开钻。这是挂靠在川庆钻探公司下的民营队伍钻探的第四口页岩气井，派特罗尔公司四川项目部经理罗明伟告诉记者：</w:t>
      </w:r>
      <w:r w:rsidRPr="00C87DAF">
        <w:rPr>
          <w:rFonts w:ascii="宋体" w:cs="宋体" w:hint="eastAsia"/>
          <w:color w:val="000000"/>
          <w:kern w:val="0"/>
          <w:szCs w:val="21"/>
        </w:rPr>
        <w:t>“</w:t>
      </w:r>
      <w:r w:rsidRPr="00C87DAF">
        <w:rPr>
          <w:rFonts w:ascii="宋体" w:hAnsi="宋体" w:cs="宋体" w:hint="eastAsia"/>
          <w:color w:val="000000"/>
          <w:kern w:val="0"/>
          <w:szCs w:val="21"/>
        </w:rPr>
        <w:t>前段时间我们完钻了宁</w:t>
      </w:r>
      <w:r w:rsidRPr="00C87DAF">
        <w:rPr>
          <w:rFonts w:ascii="宋体" w:hAnsi="宋体" w:cs="宋体"/>
          <w:color w:val="000000"/>
          <w:kern w:val="0"/>
          <w:szCs w:val="21"/>
        </w:rPr>
        <w:t>209H24</w:t>
      </w:r>
      <w:r w:rsidRPr="00C87DAF">
        <w:rPr>
          <w:rFonts w:ascii="宋体" w:hAnsi="宋体" w:cs="宋体" w:hint="eastAsia"/>
          <w:color w:val="000000"/>
          <w:kern w:val="0"/>
          <w:szCs w:val="21"/>
        </w:rPr>
        <w:t>平台两口井，效果不错，甲方比较满意。</w:t>
      </w:r>
      <w:r w:rsidRPr="00C87DAF">
        <w:rPr>
          <w:rFonts w:asci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近年来，页岩气高速发展，川南是主战场，</w:t>
      </w:r>
      <w:r w:rsidRPr="00C87DAF">
        <w:rPr>
          <w:rFonts w:ascii="宋体" w:hAnsi="宋体" w:cs="宋体"/>
          <w:color w:val="000000"/>
          <w:kern w:val="0"/>
          <w:szCs w:val="21"/>
        </w:rPr>
        <w:t>9.7</w:t>
      </w:r>
      <w:r w:rsidRPr="00C87DAF">
        <w:rPr>
          <w:rFonts w:ascii="宋体" w:hAnsi="宋体" w:cs="宋体" w:hint="eastAsia"/>
          <w:color w:val="000000"/>
          <w:kern w:val="0"/>
          <w:szCs w:val="21"/>
        </w:rPr>
        <w:t>万亿立方米的储量规模，居世界第二。根据规划，到</w:t>
      </w:r>
      <w:r w:rsidRPr="00C87DAF">
        <w:rPr>
          <w:rFonts w:ascii="宋体" w:hAnsi="宋体" w:cs="宋体"/>
          <w:color w:val="000000"/>
          <w:kern w:val="0"/>
          <w:szCs w:val="21"/>
        </w:rPr>
        <w:t>2020</w:t>
      </w:r>
      <w:r w:rsidRPr="00C87DAF">
        <w:rPr>
          <w:rFonts w:ascii="宋体" w:hAnsi="宋体" w:cs="宋体" w:hint="eastAsia"/>
          <w:color w:val="000000"/>
          <w:kern w:val="0"/>
          <w:szCs w:val="21"/>
        </w:rPr>
        <w:t>年，川南页岩气将达产</w:t>
      </w:r>
      <w:r w:rsidRPr="00C87DAF">
        <w:rPr>
          <w:rFonts w:ascii="宋体" w:hAnsi="宋体" w:cs="宋体"/>
          <w:color w:val="000000"/>
          <w:kern w:val="0"/>
          <w:szCs w:val="21"/>
        </w:rPr>
        <w:t>120</w:t>
      </w:r>
      <w:r w:rsidRPr="00C87DAF">
        <w:rPr>
          <w:rFonts w:ascii="宋体" w:hAnsi="宋体" w:cs="宋体" w:hint="eastAsia"/>
          <w:color w:val="000000"/>
          <w:kern w:val="0"/>
          <w:szCs w:val="21"/>
        </w:rPr>
        <w:t>亿立方米，新开钻井</w:t>
      </w:r>
      <w:r w:rsidRPr="00C87DAF">
        <w:rPr>
          <w:rFonts w:ascii="宋体" w:hAnsi="宋体" w:cs="宋体"/>
          <w:color w:val="000000"/>
          <w:kern w:val="0"/>
          <w:szCs w:val="21"/>
        </w:rPr>
        <w:t>943</w:t>
      </w:r>
      <w:r w:rsidRPr="00C87DAF">
        <w:rPr>
          <w:rFonts w:ascii="宋体" w:hAnsi="宋体" w:cs="宋体" w:hint="eastAsia"/>
          <w:color w:val="000000"/>
          <w:kern w:val="0"/>
          <w:szCs w:val="21"/>
        </w:rPr>
        <w:t>口，新投产井</w:t>
      </w:r>
      <w:r w:rsidRPr="00C87DAF">
        <w:rPr>
          <w:rFonts w:ascii="宋体" w:hAnsi="宋体" w:cs="宋体"/>
          <w:color w:val="000000"/>
          <w:kern w:val="0"/>
          <w:szCs w:val="21"/>
        </w:rPr>
        <w:t>710</w:t>
      </w:r>
      <w:r w:rsidRPr="00C87DAF">
        <w:rPr>
          <w:rFonts w:ascii="宋体" w:hAnsi="宋体" w:cs="宋体" w:hint="eastAsia"/>
          <w:color w:val="000000"/>
          <w:kern w:val="0"/>
          <w:szCs w:val="21"/>
        </w:rPr>
        <w:t>口，其中</w:t>
      </w:r>
      <w:r w:rsidRPr="00C87DAF">
        <w:rPr>
          <w:rFonts w:ascii="宋体" w:hAnsi="宋体" w:cs="宋体"/>
          <w:color w:val="000000"/>
          <w:kern w:val="0"/>
          <w:szCs w:val="21"/>
        </w:rPr>
        <w:t>2018</w:t>
      </w:r>
      <w:r w:rsidRPr="00C87DAF">
        <w:rPr>
          <w:rFonts w:ascii="宋体" w:hAnsi="宋体" w:cs="宋体" w:hint="eastAsia"/>
          <w:color w:val="000000"/>
          <w:kern w:val="0"/>
          <w:szCs w:val="21"/>
        </w:rPr>
        <w:t>年计划开钻井近</w:t>
      </w:r>
      <w:r w:rsidRPr="00C87DAF">
        <w:rPr>
          <w:rFonts w:ascii="宋体" w:hAnsi="宋体" w:cs="宋体"/>
          <w:color w:val="000000"/>
          <w:kern w:val="0"/>
          <w:szCs w:val="21"/>
        </w:rPr>
        <w:t>400</w:t>
      </w:r>
      <w:r w:rsidRPr="00C87DAF">
        <w:rPr>
          <w:rFonts w:ascii="宋体" w:hAnsi="宋体" w:cs="宋体" w:hint="eastAsia"/>
          <w:color w:val="000000"/>
          <w:kern w:val="0"/>
          <w:szCs w:val="21"/>
        </w:rPr>
        <w:t>口，是</w:t>
      </w:r>
      <w:r w:rsidRPr="00C87DAF">
        <w:rPr>
          <w:rFonts w:ascii="宋体" w:hAnsi="宋体" w:cs="宋体"/>
          <w:color w:val="000000"/>
          <w:kern w:val="0"/>
          <w:szCs w:val="21"/>
        </w:rPr>
        <w:t>2017</w:t>
      </w:r>
      <w:r w:rsidRPr="00C87DAF">
        <w:rPr>
          <w:rFonts w:ascii="宋体" w:hAnsi="宋体" w:cs="宋体" w:hint="eastAsia"/>
          <w:color w:val="000000"/>
          <w:kern w:val="0"/>
          <w:szCs w:val="21"/>
        </w:rPr>
        <w:t>年的三倍。</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储量变产量，要靠多打井。飙升的钻井工作量，撕裂了钻机缺口。集团公司调用内部所有可用钻机支援，依然无法满足生产需求。打开页岩气钻井市场大门，吸引外部力量成为破局之举。</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一种新的生产组织模式出炉：中油油服引进外部钻井队伍，由川庆钻探公司、长城钻探公司统一管理，提供工程技术服务，中国石油川渝页岩气前线指挥部负责指挥协调，西南油气田、浙江油田两家公司共同开发川南页岩气。</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cs="宋体" w:hint="eastAsia"/>
          <w:color w:val="000000"/>
          <w:kern w:val="0"/>
          <w:szCs w:val="21"/>
        </w:rPr>
        <w:t>“</w:t>
      </w:r>
      <w:r w:rsidRPr="00C87DAF">
        <w:rPr>
          <w:rFonts w:ascii="宋体" w:hAnsi="宋体" w:cs="宋体" w:hint="eastAsia"/>
          <w:color w:val="000000"/>
          <w:kern w:val="0"/>
          <w:szCs w:val="21"/>
        </w:rPr>
        <w:t>西南油气田公司要加大页岩气勘探开发力度，肩负起集团公司天然气上产主力军的使命；川庆钻探公司要结合当前和未来发展需求，合理购置设备，研究运用市场化手段解决部分设备紧张问题。</w:t>
      </w:r>
      <w:r w:rsidRPr="00C87DAF">
        <w:rPr>
          <w:rFonts w:ascii="宋体" w:cs="宋体" w:hint="eastAsia"/>
          <w:color w:val="000000"/>
          <w:kern w:val="0"/>
          <w:szCs w:val="21"/>
        </w:rPr>
        <w:t>”</w:t>
      </w:r>
      <w:r w:rsidRPr="00C87DAF">
        <w:rPr>
          <w:rFonts w:ascii="宋体" w:hAnsi="宋体" w:cs="宋体" w:hint="eastAsia"/>
          <w:color w:val="000000"/>
          <w:kern w:val="0"/>
          <w:szCs w:val="21"/>
        </w:rPr>
        <w:t>日前，集团公司党组书记、董事长王宜林到访四川，对页岩气钻井市场化工作提出明确要求。</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这是川南页岩气钻井市场首次向民营队伍抛出</w:t>
      </w:r>
      <w:r w:rsidRPr="00C87DAF">
        <w:rPr>
          <w:rFonts w:ascii="宋体" w:cs="宋体" w:hint="eastAsia"/>
          <w:color w:val="000000"/>
          <w:kern w:val="0"/>
          <w:szCs w:val="21"/>
        </w:rPr>
        <w:t>“</w:t>
      </w:r>
      <w:r w:rsidRPr="00C87DAF">
        <w:rPr>
          <w:rFonts w:ascii="宋体" w:hAnsi="宋体" w:cs="宋体" w:hint="eastAsia"/>
          <w:color w:val="000000"/>
          <w:kern w:val="0"/>
          <w:szCs w:val="21"/>
        </w:rPr>
        <w:t>橄榄枝</w:t>
      </w:r>
      <w:r w:rsidRPr="00C87DAF">
        <w:rPr>
          <w:rFonts w:ascii="宋体" w:cs="宋体" w:hint="eastAsia"/>
          <w:color w:val="000000"/>
          <w:kern w:val="0"/>
          <w:szCs w:val="21"/>
        </w:rPr>
        <w:t>”</w:t>
      </w:r>
      <w:r w:rsidRPr="00C87DAF">
        <w:rPr>
          <w:rFonts w:ascii="宋体" w:hAnsi="宋体" w:cs="宋体" w:hint="eastAsia"/>
          <w:color w:val="000000"/>
          <w:kern w:val="0"/>
          <w:szCs w:val="21"/>
        </w:rPr>
        <w:t>。</w:t>
      </w:r>
      <w:r w:rsidRPr="00C87DAF">
        <w:rPr>
          <w:rFonts w:ascii="宋体" w:cs="宋体" w:hint="eastAsia"/>
          <w:color w:val="000000"/>
          <w:kern w:val="0"/>
          <w:szCs w:val="21"/>
        </w:rPr>
        <w:t>“</w:t>
      </w:r>
      <w:r w:rsidRPr="00C87DAF">
        <w:rPr>
          <w:rFonts w:ascii="宋体" w:hAnsi="宋体" w:cs="宋体" w:hint="eastAsia"/>
          <w:color w:val="000000"/>
          <w:kern w:val="0"/>
          <w:szCs w:val="21"/>
        </w:rPr>
        <w:t>希望能向中石油的队伍学习经验，提升整体实力。</w:t>
      </w:r>
      <w:r w:rsidRPr="00C87DAF">
        <w:rPr>
          <w:rFonts w:ascii="宋体" w:cs="宋体" w:hint="eastAsia"/>
          <w:color w:val="000000"/>
          <w:kern w:val="0"/>
          <w:szCs w:val="21"/>
        </w:rPr>
        <w:t>”</w:t>
      </w:r>
      <w:r w:rsidRPr="00C87DAF">
        <w:rPr>
          <w:rFonts w:ascii="宋体" w:hAnsi="宋体" w:cs="宋体" w:hint="eastAsia"/>
          <w:color w:val="000000"/>
          <w:kern w:val="0"/>
          <w:szCs w:val="21"/>
        </w:rPr>
        <w:t>罗明伟对未来充满期待。</w:t>
      </w:r>
    </w:p>
    <w:p w:rsidR="008778FA" w:rsidRPr="00C87DAF" w:rsidRDefault="008778FA" w:rsidP="00C87DAF">
      <w:pPr>
        <w:widowControl/>
        <w:spacing w:before="30" w:after="30" w:line="315" w:lineRule="atLeast"/>
        <w:ind w:firstLine="360"/>
        <w:jc w:val="left"/>
        <w:rPr>
          <w:rFonts w:ascii="宋体" w:hAnsi="宋体" w:cs="宋体"/>
          <w:color w:val="000000"/>
          <w:kern w:val="0"/>
          <w:szCs w:val="21"/>
        </w:rPr>
      </w:pPr>
      <w:r w:rsidRPr="00C87DAF">
        <w:rPr>
          <w:rFonts w:ascii="宋体" w:hAnsi="宋体" w:cs="宋体" w:hint="eastAsia"/>
          <w:color w:val="000000"/>
          <w:kern w:val="0"/>
          <w:szCs w:val="21"/>
        </w:rPr>
        <w:t>民营企业初尝页岩气</w:t>
      </w:r>
      <w:r w:rsidRPr="00C87DAF">
        <w:rPr>
          <w:rFonts w:ascii="宋体" w:hAnsi="宋体" w:cs="宋体"/>
          <w:color w:val="000000"/>
          <w:kern w:val="0"/>
          <w:szCs w:val="21"/>
        </w:rPr>
        <w:t xml:space="preserve"> </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熊掌</w:t>
      </w:r>
      <w:r w:rsidRPr="00C87DAF">
        <w:rPr>
          <w:rFonts w:ascii="宋体" w:hAnsi="宋体" w:cs="宋体"/>
          <w:color w:val="000000"/>
          <w:kern w:val="0"/>
          <w:szCs w:val="21"/>
        </w:rPr>
        <w:t>or</w:t>
      </w:r>
      <w:r w:rsidRPr="00C87DAF">
        <w:rPr>
          <w:rFonts w:ascii="宋体" w:hAnsi="宋体" w:cs="宋体" w:hint="eastAsia"/>
          <w:color w:val="000000"/>
          <w:kern w:val="0"/>
          <w:szCs w:val="21"/>
        </w:rPr>
        <w:t>鸡肋</w:t>
      </w:r>
      <w:r w:rsidRPr="00C87DAF">
        <w:rPr>
          <w:rFonts w:ascii="宋体" w:hAnsi="宋体" w:cs="宋体"/>
          <w:color w:val="000000"/>
          <w:kern w:val="0"/>
          <w:szCs w:val="21"/>
        </w:rPr>
        <w:t xml:space="preserve"> </w:t>
      </w:r>
      <w:r w:rsidRPr="00C87DAF">
        <w:rPr>
          <w:rFonts w:ascii="宋体" w:hAns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在宁</w:t>
      </w:r>
      <w:r w:rsidRPr="00C87DAF">
        <w:rPr>
          <w:rFonts w:ascii="宋体" w:hAnsi="宋体" w:cs="宋体"/>
          <w:color w:val="000000"/>
          <w:kern w:val="0"/>
          <w:szCs w:val="21"/>
        </w:rPr>
        <w:t>209H22</w:t>
      </w:r>
      <w:r w:rsidRPr="00C87DAF">
        <w:rPr>
          <w:rFonts w:ascii="宋体" w:hAnsi="宋体" w:cs="宋体" w:hint="eastAsia"/>
          <w:color w:val="000000"/>
          <w:kern w:val="0"/>
          <w:szCs w:val="21"/>
        </w:rPr>
        <w:t>平台，四台钻机并肩挺立，两家企业同场竞技。一家是民营公司庆阳吉顺，一家是中石化中原石油工程公司。这两家企业都是</w:t>
      </w:r>
      <w:r w:rsidRPr="00C87DAF">
        <w:rPr>
          <w:rFonts w:ascii="宋体" w:cs="宋体" w:hint="eastAsia"/>
          <w:color w:val="000000"/>
          <w:kern w:val="0"/>
          <w:szCs w:val="21"/>
        </w:rPr>
        <w:t>“</w:t>
      </w:r>
      <w:r w:rsidRPr="00C87DAF">
        <w:rPr>
          <w:rFonts w:ascii="宋体" w:hAnsi="宋体" w:cs="宋体" w:hint="eastAsia"/>
          <w:color w:val="000000"/>
          <w:kern w:val="0"/>
          <w:szCs w:val="21"/>
        </w:rPr>
        <w:t>外来者</w:t>
      </w:r>
      <w:r w:rsidRPr="00C87DAF">
        <w:rPr>
          <w:rFonts w:ascii="宋体" w:cs="宋体" w:hint="eastAsia"/>
          <w:color w:val="000000"/>
          <w:kern w:val="0"/>
          <w:szCs w:val="21"/>
        </w:rPr>
        <w:t>”</w:t>
      </w:r>
      <w:r w:rsidRPr="00C87DAF">
        <w:rPr>
          <w:rFonts w:ascii="宋体" w:hAnsi="宋体" w:cs="宋体" w:hint="eastAsia"/>
          <w:color w:val="000000"/>
          <w:kern w:val="0"/>
          <w:szCs w:val="21"/>
        </w:rPr>
        <w:t>，这样的情况在川南页岩气钻井市场已是常态。</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今年</w:t>
      </w:r>
      <w:r w:rsidRPr="00C87DAF">
        <w:rPr>
          <w:rFonts w:ascii="宋体" w:hAnsi="宋体" w:cs="宋体"/>
          <w:color w:val="000000"/>
          <w:kern w:val="0"/>
          <w:szCs w:val="21"/>
        </w:rPr>
        <w:t>6</w:t>
      </w:r>
      <w:r w:rsidRPr="00C87DAF">
        <w:rPr>
          <w:rFonts w:ascii="宋体" w:hAnsi="宋体" w:cs="宋体" w:hint="eastAsia"/>
          <w:color w:val="000000"/>
          <w:kern w:val="0"/>
          <w:szCs w:val="21"/>
        </w:rPr>
        <w:t>月，页岩气钻井市场正式</w:t>
      </w:r>
      <w:r w:rsidRPr="00C87DAF">
        <w:rPr>
          <w:rFonts w:ascii="宋体" w:cs="宋体" w:hint="eastAsia"/>
          <w:color w:val="000000"/>
          <w:kern w:val="0"/>
          <w:szCs w:val="21"/>
        </w:rPr>
        <w:t>“</w:t>
      </w:r>
      <w:r w:rsidRPr="00C87DAF">
        <w:rPr>
          <w:rFonts w:ascii="宋体" w:hAnsi="宋体" w:cs="宋体" w:hint="eastAsia"/>
          <w:color w:val="000000"/>
          <w:kern w:val="0"/>
          <w:szCs w:val="21"/>
        </w:rPr>
        <w:t>开门迎宾</w:t>
      </w:r>
      <w:r w:rsidRPr="00C87DAF">
        <w:rPr>
          <w:rFonts w:ascii="宋体" w:cs="宋体" w:hint="eastAsia"/>
          <w:color w:val="000000"/>
          <w:kern w:val="0"/>
          <w:szCs w:val="21"/>
        </w:rPr>
        <w:t>”</w:t>
      </w:r>
      <w:r w:rsidRPr="00C87DAF">
        <w:rPr>
          <w:rFonts w:ascii="宋体" w:hAnsi="宋体" w:cs="宋体" w:hint="eastAsia"/>
          <w:color w:val="000000"/>
          <w:kern w:val="0"/>
          <w:szCs w:val="21"/>
        </w:rPr>
        <w:t>，民营企业摩拳擦掌，不少企业负责人表示，这几年页岩气是热点，工作量饱和，钻页岩气井，值得一试。</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经过严苛的招标，拿到</w:t>
      </w:r>
      <w:r w:rsidRPr="00C87DAF">
        <w:rPr>
          <w:rFonts w:ascii="宋体" w:cs="宋体" w:hint="eastAsia"/>
          <w:color w:val="000000"/>
          <w:kern w:val="0"/>
          <w:szCs w:val="21"/>
        </w:rPr>
        <w:t>“</w:t>
      </w:r>
      <w:r w:rsidRPr="00C87DAF">
        <w:rPr>
          <w:rFonts w:ascii="宋体" w:hAnsi="宋体" w:cs="宋体" w:hint="eastAsia"/>
          <w:color w:val="000000"/>
          <w:kern w:val="0"/>
          <w:szCs w:val="21"/>
        </w:rPr>
        <w:t>入场券</w:t>
      </w:r>
      <w:r w:rsidRPr="00C87DAF">
        <w:rPr>
          <w:rFonts w:ascii="宋体" w:cs="宋体" w:hint="eastAsia"/>
          <w:color w:val="000000"/>
          <w:kern w:val="0"/>
          <w:szCs w:val="21"/>
        </w:rPr>
        <w:t>”</w:t>
      </w:r>
      <w:r w:rsidRPr="00C87DAF">
        <w:rPr>
          <w:rFonts w:ascii="宋体" w:hAnsi="宋体" w:cs="宋体" w:hint="eastAsia"/>
          <w:color w:val="000000"/>
          <w:kern w:val="0"/>
          <w:szCs w:val="21"/>
        </w:rPr>
        <w:t>的民营企业诚意十足，在硬件设备方面，仅钻机配置就斥资不菲。当前挂靠川庆钻探公司的</w:t>
      </w:r>
      <w:r w:rsidRPr="00C87DAF">
        <w:rPr>
          <w:rFonts w:ascii="宋体" w:hAnsi="宋体" w:cs="宋体"/>
          <w:color w:val="000000"/>
          <w:kern w:val="0"/>
          <w:szCs w:val="21"/>
        </w:rPr>
        <w:t>11</w:t>
      </w:r>
      <w:r w:rsidRPr="00C87DAF">
        <w:rPr>
          <w:rFonts w:ascii="宋体" w:hAnsi="宋体" w:cs="宋体" w:hint="eastAsia"/>
          <w:color w:val="000000"/>
          <w:kern w:val="0"/>
          <w:szCs w:val="21"/>
        </w:rPr>
        <w:t>支民营队伍中，</w:t>
      </w:r>
      <w:r w:rsidRPr="00C87DAF">
        <w:rPr>
          <w:rFonts w:ascii="宋体" w:hAnsi="宋体" w:cs="宋体"/>
          <w:color w:val="000000"/>
          <w:kern w:val="0"/>
          <w:szCs w:val="21"/>
        </w:rPr>
        <w:t>50D</w:t>
      </w:r>
      <w:r w:rsidRPr="00C87DAF">
        <w:rPr>
          <w:rFonts w:ascii="宋体" w:hAnsi="宋体" w:cs="宋体" w:hint="eastAsia"/>
          <w:color w:val="000000"/>
          <w:kern w:val="0"/>
          <w:szCs w:val="21"/>
        </w:rPr>
        <w:t>、</w:t>
      </w:r>
      <w:r w:rsidRPr="00C87DAF">
        <w:rPr>
          <w:rFonts w:ascii="宋体" w:hAnsi="宋体" w:cs="宋体"/>
          <w:color w:val="000000"/>
          <w:kern w:val="0"/>
          <w:szCs w:val="21"/>
        </w:rPr>
        <w:t>70D</w:t>
      </w:r>
      <w:r w:rsidRPr="00C87DAF">
        <w:rPr>
          <w:rFonts w:ascii="宋体" w:hAnsi="宋体" w:cs="宋体" w:hint="eastAsia"/>
          <w:color w:val="000000"/>
          <w:kern w:val="0"/>
          <w:szCs w:val="21"/>
        </w:rPr>
        <w:t>全电动钻机有</w:t>
      </w:r>
      <w:r w:rsidRPr="00C87DAF">
        <w:rPr>
          <w:rFonts w:ascii="宋体" w:hAnsi="宋体" w:cs="宋体"/>
          <w:color w:val="000000"/>
          <w:kern w:val="0"/>
          <w:szCs w:val="21"/>
        </w:rPr>
        <w:t>5</w:t>
      </w:r>
      <w:r w:rsidRPr="00C87DAF">
        <w:rPr>
          <w:rFonts w:ascii="宋体" w:hAnsi="宋体" w:cs="宋体" w:hint="eastAsia"/>
          <w:color w:val="000000"/>
          <w:kern w:val="0"/>
          <w:szCs w:val="21"/>
        </w:rPr>
        <w:t>台，且正在陆续投入新钻机。若把钻机崭新程度用</w:t>
      </w:r>
      <w:r w:rsidRPr="00C87DAF">
        <w:rPr>
          <w:rFonts w:ascii="宋体" w:cs="宋体" w:hint="eastAsia"/>
          <w:color w:val="000000"/>
          <w:kern w:val="0"/>
          <w:szCs w:val="21"/>
        </w:rPr>
        <w:t>“</w:t>
      </w:r>
      <w:r w:rsidRPr="00C87DAF">
        <w:rPr>
          <w:rFonts w:ascii="宋体" w:hAnsi="宋体" w:cs="宋体"/>
          <w:color w:val="000000"/>
          <w:kern w:val="0"/>
          <w:szCs w:val="21"/>
        </w:rPr>
        <w:t>1</w:t>
      </w:r>
      <w:r w:rsidRPr="00C87DAF">
        <w:rPr>
          <w:rFonts w:ascii="宋体" w:hAnsi="宋体" w:cs="宋体" w:hint="eastAsia"/>
          <w:color w:val="000000"/>
          <w:kern w:val="0"/>
          <w:szCs w:val="21"/>
        </w:rPr>
        <w:t>”表示</w:t>
      </w:r>
      <w:r w:rsidRPr="00C87DAF">
        <w:rPr>
          <w:rFonts w:ascii="宋体" w:cs="宋体" w:hint="eastAsia"/>
          <w:color w:val="000000"/>
          <w:kern w:val="0"/>
          <w:szCs w:val="21"/>
        </w:rPr>
        <w:t>“</w:t>
      </w:r>
      <w:r w:rsidRPr="00C87DAF">
        <w:rPr>
          <w:rFonts w:ascii="宋体" w:hAnsi="宋体" w:cs="宋体" w:hint="eastAsia"/>
          <w:color w:val="000000"/>
          <w:kern w:val="0"/>
          <w:szCs w:val="21"/>
        </w:rPr>
        <w:t>全新</w:t>
      </w:r>
      <w:r w:rsidRPr="00C87DAF">
        <w:rPr>
          <w:rFonts w:ascii="宋体" w:cs="宋体" w:hint="eastAsia"/>
          <w:color w:val="000000"/>
          <w:kern w:val="0"/>
          <w:szCs w:val="21"/>
        </w:rPr>
        <w:t>”</w:t>
      </w:r>
      <w:r w:rsidRPr="00C87DAF">
        <w:rPr>
          <w:rFonts w:ascii="宋体" w:hAnsi="宋体" w:cs="宋体" w:hint="eastAsia"/>
          <w:color w:val="000000"/>
          <w:kern w:val="0"/>
          <w:szCs w:val="21"/>
        </w:rPr>
        <w:t>，民营队伍的钻机大多在</w:t>
      </w:r>
      <w:r w:rsidRPr="00C87DAF">
        <w:rPr>
          <w:rFonts w:ascii="宋体" w:cs="宋体" w:hint="eastAsia"/>
          <w:color w:val="000000"/>
          <w:kern w:val="0"/>
          <w:szCs w:val="21"/>
        </w:rPr>
        <w:t>“</w:t>
      </w:r>
      <w:r w:rsidRPr="00C87DAF">
        <w:rPr>
          <w:rFonts w:ascii="宋体" w:hAnsi="宋体" w:cs="宋体"/>
          <w:color w:val="000000"/>
          <w:kern w:val="0"/>
          <w:szCs w:val="21"/>
        </w:rPr>
        <w:t>0.9</w:t>
      </w:r>
      <w:r w:rsidRPr="00C87DAF">
        <w:rPr>
          <w:rFonts w:ascii="宋体" w:hAnsi="宋体" w:cs="宋体" w:hint="eastAsia"/>
          <w:color w:val="000000"/>
          <w:kern w:val="0"/>
          <w:szCs w:val="21"/>
        </w:rPr>
        <w:t>”甚至以上。在网电钻井方面，多数队伍自带网电设备，相比柴油机发电，不仅成本下降，施工噪音也得到有效控制。</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软件配置上，民营企业同样花足心思。第一次钻探页岩气井的陕西宝春公司，特意聘请曾在斯伦贝谢有丰富钻井经验的工程师张广宇进行技术指导。而主战场在新疆的派特罗尔公司，尽管在塔里木油田创下多项技术指标，此次进军页岩气也不敢懈怠，专门设立四川钻井工程事业部，选派对页岩气水平井施工有丰富经验的人员开展作业。</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然而，页岩气井的钻探有别于常规气，其周期短、节奏快，且盈利空间有限。民营企业要想真正尝到甜头，并非易事。</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复杂的地质结构，是民营队伍必须跨过的坎。四川盆地构造复杂，纵向发育</w:t>
      </w:r>
      <w:r w:rsidRPr="00C87DAF">
        <w:rPr>
          <w:rFonts w:ascii="宋体" w:hAnsi="宋体" w:cs="宋体"/>
          <w:color w:val="000000"/>
          <w:kern w:val="0"/>
          <w:szCs w:val="21"/>
        </w:rPr>
        <w:t>27</w:t>
      </w:r>
      <w:r w:rsidRPr="00C87DAF">
        <w:rPr>
          <w:rFonts w:ascii="宋体" w:hAnsi="宋体" w:cs="宋体" w:hint="eastAsia"/>
          <w:color w:val="000000"/>
          <w:kern w:val="0"/>
          <w:szCs w:val="21"/>
        </w:rPr>
        <w:t>套储层，地层压力变化大，尤其是川南地区喀斯特地貌发育，极易导致井漏等井下复杂。此次中标的</w:t>
      </w:r>
      <w:r w:rsidRPr="00C87DAF">
        <w:rPr>
          <w:rFonts w:ascii="宋体" w:hAnsi="宋体" w:cs="宋体"/>
          <w:color w:val="000000"/>
          <w:kern w:val="0"/>
          <w:szCs w:val="21"/>
        </w:rPr>
        <w:t>11</w:t>
      </w:r>
      <w:r w:rsidRPr="00C87DAF">
        <w:rPr>
          <w:rFonts w:ascii="宋体" w:hAnsi="宋体" w:cs="宋体" w:hint="eastAsia"/>
          <w:color w:val="000000"/>
          <w:kern w:val="0"/>
          <w:szCs w:val="21"/>
        </w:rPr>
        <w:t>支队伍中，绝大部分是第一次进入四川钻探页岩气井。刚开钻时，庆阳吉顺公司就因</w:t>
      </w:r>
      <w:r w:rsidRPr="00C87DAF">
        <w:rPr>
          <w:rFonts w:ascii="宋体" w:cs="宋体" w:hint="eastAsia"/>
          <w:color w:val="000000"/>
          <w:kern w:val="0"/>
          <w:szCs w:val="21"/>
        </w:rPr>
        <w:t>“</w:t>
      </w:r>
      <w:r w:rsidRPr="00C87DAF">
        <w:rPr>
          <w:rFonts w:ascii="宋体" w:hAnsi="宋体" w:cs="宋体" w:hint="eastAsia"/>
          <w:color w:val="000000"/>
          <w:kern w:val="0"/>
          <w:szCs w:val="21"/>
        </w:rPr>
        <w:t>低估</w:t>
      </w:r>
      <w:r w:rsidRPr="00C87DAF">
        <w:rPr>
          <w:rFonts w:ascii="宋体" w:cs="宋体" w:hint="eastAsia"/>
          <w:color w:val="000000"/>
          <w:kern w:val="0"/>
          <w:szCs w:val="21"/>
        </w:rPr>
        <w:t>”</w:t>
      </w:r>
      <w:r w:rsidRPr="00C87DAF">
        <w:rPr>
          <w:rFonts w:ascii="宋体" w:hAnsi="宋体" w:cs="宋体" w:hint="eastAsia"/>
          <w:color w:val="000000"/>
          <w:kern w:val="0"/>
          <w:szCs w:val="21"/>
        </w:rPr>
        <w:t>了地层复杂程度，多次发生钻具刺漏，最后只得追加资金，更换全部钻具。</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除此之外，高人居环境下的施工作业、阴雨绵绵的天气、无辣不欢的饮食习惯等，都成为外部队伍需要适应的</w:t>
      </w:r>
      <w:r w:rsidRPr="00C87DAF">
        <w:rPr>
          <w:rFonts w:ascii="宋体" w:cs="宋体" w:hint="eastAsia"/>
          <w:color w:val="000000"/>
          <w:kern w:val="0"/>
          <w:szCs w:val="21"/>
        </w:rPr>
        <w:t>“</w:t>
      </w:r>
      <w:r w:rsidRPr="00C87DAF">
        <w:rPr>
          <w:rFonts w:ascii="宋体" w:hAnsi="宋体" w:cs="宋体" w:hint="eastAsia"/>
          <w:color w:val="000000"/>
          <w:kern w:val="0"/>
          <w:szCs w:val="21"/>
        </w:rPr>
        <w:t>四川特色</w:t>
      </w:r>
      <w:r w:rsidRPr="00C87DAF">
        <w:rPr>
          <w:rFonts w:ascii="宋体" w:cs="宋体" w:hint="eastAsia"/>
          <w:color w:val="000000"/>
          <w:kern w:val="0"/>
          <w:szCs w:val="21"/>
        </w:rPr>
        <w:t>”</w:t>
      </w:r>
      <w:r w:rsidRPr="00C87DAF">
        <w:rPr>
          <w:rFonts w:ascii="宋体" w:hAns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11</w:t>
        </w:r>
        <w:r w:rsidRPr="00C87DAF">
          <w:rPr>
            <w:rFonts w:ascii="宋体" w:hAnsi="宋体" w:cs="宋体" w:hint="eastAsia"/>
            <w:color w:val="000000"/>
            <w:kern w:val="0"/>
            <w:szCs w:val="21"/>
          </w:rPr>
          <w:t>月</w:t>
        </w:r>
        <w:r w:rsidRPr="00C87DAF">
          <w:rPr>
            <w:rFonts w:ascii="宋体" w:hAnsi="宋体" w:cs="宋体"/>
            <w:color w:val="000000"/>
            <w:kern w:val="0"/>
            <w:szCs w:val="21"/>
          </w:rPr>
          <w:t>22</w:t>
        </w:r>
        <w:r w:rsidRPr="00C87DAF">
          <w:rPr>
            <w:rFonts w:ascii="宋体" w:hAnsi="宋体" w:cs="宋体" w:hint="eastAsia"/>
            <w:color w:val="000000"/>
            <w:kern w:val="0"/>
            <w:szCs w:val="21"/>
          </w:rPr>
          <w:t>日</w:t>
        </w:r>
      </w:smartTag>
      <w:r w:rsidRPr="00C87DAF">
        <w:rPr>
          <w:rFonts w:ascii="宋体" w:hAnsi="宋体" w:cs="宋体" w:hint="eastAsia"/>
          <w:color w:val="000000"/>
          <w:kern w:val="0"/>
          <w:szCs w:val="21"/>
        </w:rPr>
        <w:t>，派特罗尔公司完钻了入川市场的第一口页岩气井，完钻周期</w:t>
      </w:r>
      <w:r w:rsidRPr="00C87DAF">
        <w:rPr>
          <w:rFonts w:ascii="宋体" w:hAnsi="宋体" w:cs="宋体"/>
          <w:color w:val="000000"/>
          <w:kern w:val="0"/>
          <w:szCs w:val="21"/>
        </w:rPr>
        <w:t>90</w:t>
      </w:r>
      <w:r w:rsidRPr="00C87DAF">
        <w:rPr>
          <w:rFonts w:ascii="宋体" w:hAnsi="宋体" w:cs="宋体" w:hint="eastAsia"/>
          <w:color w:val="000000"/>
          <w:kern w:val="0"/>
          <w:szCs w:val="21"/>
        </w:rPr>
        <w:t>天，平均机械钻速</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4.79</w:t>
        </w:r>
        <w:r w:rsidRPr="00C87DAF">
          <w:rPr>
            <w:rFonts w:ascii="宋体" w:hAnsi="宋体" w:cs="宋体" w:hint="eastAsia"/>
            <w:color w:val="000000"/>
            <w:kern w:val="0"/>
            <w:szCs w:val="21"/>
          </w:rPr>
          <w:t>米</w:t>
        </w:r>
      </w:smartTag>
      <w:r w:rsidRPr="00C87DAF">
        <w:rPr>
          <w:rFonts w:ascii="宋体" w:hAnsi="宋体" w:cs="宋体"/>
          <w:color w:val="000000"/>
          <w:kern w:val="0"/>
          <w:szCs w:val="21"/>
        </w:rPr>
        <w:t>/</w:t>
      </w:r>
      <w:r w:rsidRPr="00C87DAF">
        <w:rPr>
          <w:rFonts w:ascii="宋体" w:hAnsi="宋体" w:cs="宋体" w:hint="eastAsia"/>
          <w:color w:val="000000"/>
          <w:kern w:val="0"/>
          <w:szCs w:val="21"/>
        </w:rPr>
        <w:t>小时，承钻该井的</w:t>
      </w:r>
      <w:r w:rsidRPr="00C87DAF">
        <w:rPr>
          <w:rFonts w:ascii="宋体" w:hAnsi="宋体" w:cs="宋体"/>
          <w:color w:val="000000"/>
          <w:kern w:val="0"/>
          <w:szCs w:val="21"/>
        </w:rPr>
        <w:t>7016BP</w:t>
      </w:r>
      <w:r w:rsidRPr="00C87DAF">
        <w:rPr>
          <w:rFonts w:ascii="宋体" w:hAnsi="宋体" w:cs="宋体" w:hint="eastAsia"/>
          <w:color w:val="000000"/>
          <w:kern w:val="0"/>
          <w:szCs w:val="21"/>
        </w:rPr>
        <w:t>队队长张永川表示，钻井要盈利，周期很关键，目前第一口井完钻时间并不理想，但他表示：</w:t>
      </w:r>
      <w:r w:rsidRPr="00C87DAF">
        <w:rPr>
          <w:rFonts w:ascii="宋体" w:cs="宋体" w:hint="eastAsia"/>
          <w:color w:val="000000"/>
          <w:kern w:val="0"/>
          <w:szCs w:val="21"/>
        </w:rPr>
        <w:t>“</w:t>
      </w:r>
      <w:r w:rsidRPr="00C87DAF">
        <w:rPr>
          <w:rFonts w:ascii="宋体" w:hAnsi="宋体" w:cs="宋体" w:hint="eastAsia"/>
          <w:color w:val="000000"/>
          <w:kern w:val="0"/>
          <w:szCs w:val="21"/>
        </w:rPr>
        <w:t>队伍初来乍到，需要磨合与适应，只有多打几口井才能知道效果。</w:t>
      </w:r>
      <w:r w:rsidRPr="00C87DAF">
        <w:rPr>
          <w:rFonts w:asci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hAnsi="宋体" w:cs="宋体"/>
          <w:color w:val="000000"/>
          <w:kern w:val="0"/>
          <w:szCs w:val="21"/>
        </w:rPr>
      </w:pPr>
      <w:r w:rsidRPr="00C87DAF">
        <w:rPr>
          <w:rFonts w:ascii="宋体" w:hAnsi="宋体" w:cs="宋体" w:hint="eastAsia"/>
          <w:color w:val="000000"/>
          <w:kern w:val="0"/>
          <w:szCs w:val="21"/>
        </w:rPr>
        <w:t>钻探公司牵手民营企业</w:t>
      </w:r>
      <w:r w:rsidRPr="00C87DAF">
        <w:rPr>
          <w:rFonts w:ascii="宋体" w:hAnsi="宋体" w:cs="宋体"/>
          <w:color w:val="000000"/>
          <w:kern w:val="0"/>
          <w:szCs w:val="21"/>
        </w:rPr>
        <w:t xml:space="preserve"> </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挑战</w:t>
      </w:r>
      <w:r w:rsidRPr="00C87DAF">
        <w:rPr>
          <w:rFonts w:ascii="宋体" w:hAnsi="宋体" w:cs="宋体"/>
          <w:color w:val="000000"/>
          <w:kern w:val="0"/>
          <w:szCs w:val="21"/>
        </w:rPr>
        <w:t>or</w:t>
      </w:r>
      <w:r w:rsidRPr="00C87DAF">
        <w:rPr>
          <w:rFonts w:ascii="宋体" w:hAnsi="宋体" w:cs="宋体" w:hint="eastAsia"/>
          <w:color w:val="000000"/>
          <w:kern w:val="0"/>
          <w:szCs w:val="21"/>
        </w:rPr>
        <w:t>机遇</w:t>
      </w:r>
      <w:r w:rsidRPr="00C87DAF">
        <w:rPr>
          <w:rFonts w:ascii="宋体" w:hAnsi="宋体" w:cs="宋体"/>
          <w:color w:val="000000"/>
          <w:kern w:val="0"/>
          <w:szCs w:val="21"/>
        </w:rPr>
        <w:t xml:space="preserve"> </w:t>
      </w:r>
      <w:r w:rsidRPr="00C87DAF">
        <w:rPr>
          <w:rFonts w:ascii="宋体" w:hAns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川东钻探公司是川庆钻探公司试行页岩气钻井市场化的</w:t>
      </w:r>
      <w:r w:rsidRPr="00C87DAF">
        <w:rPr>
          <w:rFonts w:ascii="宋体" w:cs="宋体" w:hint="eastAsia"/>
          <w:color w:val="000000"/>
          <w:kern w:val="0"/>
          <w:szCs w:val="21"/>
        </w:rPr>
        <w:t>“</w:t>
      </w:r>
      <w:r w:rsidRPr="00C87DAF">
        <w:rPr>
          <w:rFonts w:ascii="宋体" w:hAnsi="宋体" w:cs="宋体" w:hint="eastAsia"/>
          <w:color w:val="000000"/>
          <w:kern w:val="0"/>
          <w:szCs w:val="21"/>
        </w:rPr>
        <w:t>先锋军</w:t>
      </w:r>
      <w:r w:rsidRPr="00C87DAF">
        <w:rPr>
          <w:rFonts w:ascii="宋体" w:cs="宋体" w:hint="eastAsia"/>
          <w:color w:val="000000"/>
          <w:kern w:val="0"/>
          <w:szCs w:val="21"/>
        </w:rPr>
        <w:t>”</w:t>
      </w:r>
      <w:r w:rsidRPr="00C87DAF">
        <w:rPr>
          <w:rFonts w:ascii="宋体" w:hAnsi="宋体" w:cs="宋体" w:hint="eastAsia"/>
          <w:color w:val="000000"/>
          <w:kern w:val="0"/>
          <w:szCs w:val="21"/>
        </w:rPr>
        <w:t>，</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6</w:t>
        </w:r>
        <w:r w:rsidRPr="00C87DAF">
          <w:rPr>
            <w:rFonts w:ascii="宋体" w:hAnsi="宋体" w:cs="宋体" w:hint="eastAsia"/>
            <w:color w:val="000000"/>
            <w:kern w:val="0"/>
            <w:szCs w:val="21"/>
          </w:rPr>
          <w:t>月</w:t>
        </w:r>
        <w:r w:rsidRPr="00C87DAF">
          <w:rPr>
            <w:rFonts w:ascii="宋体" w:hAnsi="宋体" w:cs="宋体"/>
            <w:color w:val="000000"/>
            <w:kern w:val="0"/>
            <w:szCs w:val="21"/>
          </w:rPr>
          <w:t>8</w:t>
        </w:r>
        <w:r w:rsidRPr="00C87DAF">
          <w:rPr>
            <w:rFonts w:ascii="宋体" w:hAnsi="宋体" w:cs="宋体" w:hint="eastAsia"/>
            <w:color w:val="000000"/>
            <w:kern w:val="0"/>
            <w:szCs w:val="21"/>
          </w:rPr>
          <w:t>日</w:t>
        </w:r>
      </w:smartTag>
      <w:r w:rsidRPr="00C87DAF">
        <w:rPr>
          <w:rFonts w:ascii="宋体" w:hAnsi="宋体" w:cs="宋体" w:hint="eastAsia"/>
          <w:color w:val="000000"/>
          <w:kern w:val="0"/>
          <w:szCs w:val="21"/>
        </w:rPr>
        <w:t>，东钻业务外包项目经理部成立，专项管理民营钻井外包业务。</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对钻探公司而言，曾经是施工方，如今要行使管理方的职责，无疑存在不少挑战。</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cs="宋体" w:hint="eastAsia"/>
          <w:color w:val="000000"/>
          <w:kern w:val="0"/>
          <w:szCs w:val="21"/>
        </w:rPr>
        <w:t>“</w:t>
      </w:r>
      <w:r w:rsidRPr="00C87DAF">
        <w:rPr>
          <w:rFonts w:ascii="宋体" w:hAnsi="宋体" w:cs="宋体" w:hint="eastAsia"/>
          <w:color w:val="000000"/>
          <w:kern w:val="0"/>
          <w:szCs w:val="21"/>
        </w:rPr>
        <w:t>最大的挑战就是安全管控。</w:t>
      </w:r>
      <w:r w:rsidRPr="00C87DAF">
        <w:rPr>
          <w:rFonts w:ascii="宋体" w:cs="宋体" w:hint="eastAsia"/>
          <w:color w:val="000000"/>
          <w:kern w:val="0"/>
          <w:szCs w:val="21"/>
        </w:rPr>
        <w:t>”</w:t>
      </w:r>
      <w:r w:rsidRPr="00C87DAF">
        <w:rPr>
          <w:rFonts w:ascii="宋体" w:hAnsi="宋体" w:cs="宋体" w:hint="eastAsia"/>
          <w:color w:val="000000"/>
          <w:kern w:val="0"/>
          <w:szCs w:val="21"/>
        </w:rPr>
        <w:t>川东钻探公司相关负责人直言，民营企业虽然重视安全，但在重视程度、细节处理上远达不到集团公司要求。</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近年来，集团公司外部承包商事故层出不穷。今年上半年，就有超</w:t>
      </w:r>
      <w:r w:rsidRPr="00C87DAF">
        <w:rPr>
          <w:rFonts w:ascii="宋体" w:hAnsi="宋体" w:cs="宋体"/>
          <w:color w:val="000000"/>
          <w:kern w:val="0"/>
          <w:szCs w:val="21"/>
        </w:rPr>
        <w:t>80%</w:t>
      </w:r>
      <w:r w:rsidRPr="00C87DAF">
        <w:rPr>
          <w:rFonts w:ascii="宋体" w:hAnsi="宋体" w:cs="宋体" w:hint="eastAsia"/>
          <w:color w:val="000000"/>
          <w:kern w:val="0"/>
          <w:szCs w:val="21"/>
        </w:rPr>
        <w:t>的安全事故出自外部承包商。</w:t>
      </w:r>
      <w:r w:rsidRPr="00C87DAF">
        <w:rPr>
          <w:rFonts w:ascii="宋体" w:hAnsi="宋体" w:cs="宋体"/>
          <w:color w:val="000000"/>
          <w:kern w:val="0"/>
          <w:szCs w:val="21"/>
        </w:rPr>
        <w:t>10</w:t>
      </w:r>
      <w:r w:rsidRPr="00C87DAF">
        <w:rPr>
          <w:rFonts w:ascii="宋体" w:hAnsi="宋体" w:cs="宋体" w:hint="eastAsia"/>
          <w:color w:val="000000"/>
          <w:kern w:val="0"/>
          <w:szCs w:val="21"/>
        </w:rPr>
        <w:t>月底，集团公司对不符合安全生产要求的外部承包商进行了清理，数量多达</w:t>
      </w:r>
      <w:r w:rsidRPr="00C87DAF">
        <w:rPr>
          <w:rFonts w:ascii="宋体" w:hAnsi="宋体" w:cs="宋体"/>
          <w:color w:val="000000"/>
          <w:kern w:val="0"/>
          <w:szCs w:val="21"/>
        </w:rPr>
        <w:t>225</w:t>
      </w:r>
      <w:r w:rsidRPr="00C87DAF">
        <w:rPr>
          <w:rFonts w:ascii="宋体" w:hAnsi="宋体" w:cs="宋体" w:hint="eastAsia"/>
          <w:color w:val="000000"/>
          <w:kern w:val="0"/>
          <w:szCs w:val="21"/>
        </w:rPr>
        <w:t>家。</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11</w:t>
        </w:r>
        <w:r w:rsidRPr="00C87DAF">
          <w:rPr>
            <w:rFonts w:ascii="宋体" w:hAnsi="宋体" w:cs="宋体" w:hint="eastAsia"/>
            <w:color w:val="000000"/>
            <w:kern w:val="0"/>
            <w:szCs w:val="21"/>
          </w:rPr>
          <w:t>月</w:t>
        </w:r>
        <w:r w:rsidRPr="00C87DAF">
          <w:rPr>
            <w:rFonts w:ascii="宋体" w:hAnsi="宋体" w:cs="宋体"/>
            <w:color w:val="000000"/>
            <w:kern w:val="0"/>
            <w:szCs w:val="21"/>
          </w:rPr>
          <w:t>22</w:t>
        </w:r>
        <w:r w:rsidRPr="00C87DAF">
          <w:rPr>
            <w:rFonts w:ascii="宋体" w:hAnsi="宋体" w:cs="宋体" w:hint="eastAsia"/>
            <w:color w:val="000000"/>
            <w:kern w:val="0"/>
            <w:szCs w:val="21"/>
          </w:rPr>
          <w:t>日</w:t>
        </w:r>
      </w:smartTag>
      <w:r w:rsidRPr="00C87DAF">
        <w:rPr>
          <w:rFonts w:ascii="宋体" w:hAnsi="宋体" w:cs="宋体" w:hint="eastAsia"/>
          <w:color w:val="000000"/>
          <w:kern w:val="0"/>
          <w:szCs w:val="21"/>
        </w:rPr>
        <w:t>，川庆钻探公司常务副总经理、安全总监王治平在总结该公司</w:t>
      </w:r>
      <w:r w:rsidRPr="00C87DAF">
        <w:rPr>
          <w:rFonts w:ascii="宋体" w:hAnsi="宋体" w:cs="宋体"/>
          <w:color w:val="000000"/>
          <w:kern w:val="0"/>
          <w:szCs w:val="21"/>
        </w:rPr>
        <w:t>2018</w:t>
      </w:r>
      <w:r w:rsidRPr="00C87DAF">
        <w:rPr>
          <w:rFonts w:ascii="宋体" w:hAnsi="宋体" w:cs="宋体" w:hint="eastAsia"/>
          <w:color w:val="000000"/>
          <w:kern w:val="0"/>
          <w:szCs w:val="21"/>
        </w:rPr>
        <w:t>年下半年</w:t>
      </w:r>
      <w:r w:rsidRPr="00C87DAF">
        <w:rPr>
          <w:rFonts w:ascii="宋体" w:hAnsi="宋体" w:cs="宋体"/>
          <w:color w:val="000000"/>
          <w:kern w:val="0"/>
          <w:szCs w:val="21"/>
        </w:rPr>
        <w:t>QHSE</w:t>
      </w:r>
      <w:r w:rsidRPr="00C87DAF">
        <w:rPr>
          <w:rFonts w:ascii="宋体" w:hAnsi="宋体" w:cs="宋体" w:hint="eastAsia"/>
          <w:color w:val="000000"/>
          <w:kern w:val="0"/>
          <w:szCs w:val="21"/>
        </w:rPr>
        <w:t>管理体系检查审核时，明确要求</w:t>
      </w:r>
      <w:r w:rsidRPr="00C87DAF">
        <w:rPr>
          <w:rFonts w:ascii="宋体" w:cs="宋体" w:hint="eastAsia"/>
          <w:color w:val="000000"/>
          <w:kern w:val="0"/>
          <w:szCs w:val="21"/>
        </w:rPr>
        <w:t>“</w:t>
      </w:r>
      <w:r w:rsidRPr="00C87DAF">
        <w:rPr>
          <w:rFonts w:ascii="宋体" w:hAnsi="宋体" w:cs="宋体" w:hint="eastAsia"/>
          <w:color w:val="000000"/>
          <w:kern w:val="0"/>
          <w:szCs w:val="21"/>
        </w:rPr>
        <w:t>坚决停止不具备安全生产条件的承包商的作业</w:t>
      </w:r>
      <w:r w:rsidRPr="00C87DAF">
        <w:rPr>
          <w:rFonts w:ascii="宋体" w:cs="宋体" w:hint="eastAsia"/>
          <w:color w:val="000000"/>
          <w:kern w:val="0"/>
          <w:szCs w:val="21"/>
        </w:rPr>
        <w:t>”</w:t>
      </w:r>
      <w:r w:rsidRPr="00C87DAF">
        <w:rPr>
          <w:rFonts w:ascii="宋体" w:hAnsi="宋体" w:cs="宋体" w:hint="eastAsia"/>
          <w:color w:val="000000"/>
          <w:kern w:val="0"/>
          <w:szCs w:val="21"/>
        </w:rPr>
        <w:t>，对外包队伍安全管理再加码。</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这样的重拳并非矫枉过正，而是形势使然。安全对于油气行业而言，是头上的</w:t>
      </w:r>
      <w:r w:rsidRPr="00C87DAF">
        <w:rPr>
          <w:rFonts w:ascii="宋体" w:cs="宋体" w:hint="eastAsia"/>
          <w:color w:val="000000"/>
          <w:kern w:val="0"/>
          <w:szCs w:val="21"/>
        </w:rPr>
        <w:t>“</w:t>
      </w:r>
      <w:r w:rsidRPr="00C87DAF">
        <w:rPr>
          <w:rFonts w:ascii="宋体" w:hAnsi="宋体" w:cs="宋体" w:hint="eastAsia"/>
          <w:color w:val="000000"/>
          <w:kern w:val="0"/>
          <w:szCs w:val="21"/>
        </w:rPr>
        <w:t>紧箍咒</w:t>
      </w:r>
      <w:r w:rsidRPr="00C87DAF">
        <w:rPr>
          <w:rFonts w:ascii="宋体" w:cs="宋体" w:hint="eastAsia"/>
          <w:color w:val="000000"/>
          <w:kern w:val="0"/>
          <w:szCs w:val="21"/>
        </w:rPr>
        <w:t>”</w:t>
      </w:r>
      <w:r w:rsidRPr="00C87DAF">
        <w:rPr>
          <w:rFonts w:ascii="宋体" w:hAnsi="宋体" w:cs="宋体" w:hint="eastAsia"/>
          <w:color w:val="000000"/>
          <w:kern w:val="0"/>
          <w:szCs w:val="21"/>
        </w:rPr>
        <w:t>，丝毫松不得。</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为了提升民营队伍安全环保意识，川东钻探公司对承包商项目经理、安全管理人员、钻井队员逐级开展</w:t>
      </w:r>
      <w:r w:rsidRPr="00C87DAF">
        <w:rPr>
          <w:rFonts w:ascii="宋体" w:hAnsi="宋体" w:cs="宋体"/>
          <w:color w:val="000000"/>
          <w:kern w:val="0"/>
          <w:szCs w:val="21"/>
        </w:rPr>
        <w:t>HSE</w:t>
      </w:r>
      <w:r w:rsidRPr="00C87DAF">
        <w:rPr>
          <w:rFonts w:ascii="宋体" w:hAnsi="宋体" w:cs="宋体" w:hint="eastAsia"/>
          <w:color w:val="000000"/>
          <w:kern w:val="0"/>
          <w:szCs w:val="21"/>
        </w:rPr>
        <w:t>培训考核，不过关、不作业。作业现场派驻</w:t>
      </w:r>
      <w:r w:rsidRPr="00C87DAF">
        <w:rPr>
          <w:rFonts w:ascii="宋体" w:hAnsi="宋体" w:cs="宋体"/>
          <w:color w:val="000000"/>
          <w:kern w:val="0"/>
          <w:szCs w:val="21"/>
        </w:rPr>
        <w:t>QHSE</w:t>
      </w:r>
      <w:r w:rsidRPr="00C87DAF">
        <w:rPr>
          <w:rFonts w:ascii="宋体" w:hAnsi="宋体" w:cs="宋体" w:hint="eastAsia"/>
          <w:color w:val="000000"/>
          <w:kern w:val="0"/>
          <w:szCs w:val="21"/>
        </w:rPr>
        <w:t>监督员，关键场所安装摄像头，实施多重监控。</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高强度的考核培训与频繁的安全检查，让民营队伍心生畏惧。</w:t>
      </w:r>
      <w:r w:rsidRPr="00C87DAF">
        <w:rPr>
          <w:rFonts w:ascii="宋体" w:cs="宋体" w:hint="eastAsia"/>
          <w:color w:val="000000"/>
          <w:kern w:val="0"/>
          <w:szCs w:val="21"/>
        </w:rPr>
        <w:t>“</w:t>
      </w:r>
      <w:r w:rsidRPr="00C87DAF">
        <w:rPr>
          <w:rFonts w:ascii="宋体" w:hAnsi="宋体" w:cs="宋体" w:hint="eastAsia"/>
          <w:color w:val="000000"/>
          <w:kern w:val="0"/>
          <w:szCs w:val="21"/>
        </w:rPr>
        <w:t>那段时间，看到检查的人来了就害怕，他们要求很严。</w:t>
      </w:r>
      <w:r w:rsidRPr="00C87DAF">
        <w:rPr>
          <w:rFonts w:ascii="宋体" w:cs="宋体" w:hint="eastAsia"/>
          <w:color w:val="000000"/>
          <w:kern w:val="0"/>
          <w:szCs w:val="21"/>
        </w:rPr>
        <w:t>”</w:t>
      </w:r>
      <w:r w:rsidRPr="00C87DAF">
        <w:rPr>
          <w:rFonts w:ascii="宋体" w:hAnsi="宋体" w:cs="宋体" w:hint="eastAsia"/>
          <w:color w:val="000000"/>
          <w:kern w:val="0"/>
          <w:szCs w:val="21"/>
        </w:rPr>
        <w:t>庆阳吉顺公司钻井工程师何元坦言。</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实际上，川东钻探公司做的工作远不止监督，从提前告知地质风险、强化井控技术指导，到提供井漏处置方案、完善基础资料等，该公司从各个方面给予民营队伍支撑和帮助。</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cs="宋体" w:hint="eastAsia"/>
          <w:color w:val="000000"/>
          <w:kern w:val="0"/>
          <w:szCs w:val="21"/>
        </w:rPr>
        <w:t>“</w:t>
      </w:r>
      <w:r w:rsidRPr="00C87DAF">
        <w:rPr>
          <w:rFonts w:ascii="宋体" w:hAnsi="宋体" w:cs="宋体" w:hint="eastAsia"/>
          <w:color w:val="000000"/>
          <w:kern w:val="0"/>
          <w:szCs w:val="21"/>
        </w:rPr>
        <w:t>这也是我们最初的约定。</w:t>
      </w:r>
      <w:r w:rsidRPr="00C87DAF">
        <w:rPr>
          <w:rFonts w:ascii="宋体" w:cs="宋体" w:hint="eastAsia"/>
          <w:color w:val="000000"/>
          <w:kern w:val="0"/>
          <w:szCs w:val="21"/>
        </w:rPr>
        <w:t>”</w:t>
      </w:r>
      <w:r w:rsidRPr="00C87DAF">
        <w:rPr>
          <w:rFonts w:ascii="宋体" w:hAnsi="宋体" w:cs="宋体" w:hint="eastAsia"/>
          <w:color w:val="000000"/>
          <w:kern w:val="0"/>
          <w:szCs w:val="21"/>
        </w:rPr>
        <w:t>川庆钻探公司总经理助理吴述普告诉记者，其实在前期调研时，对于要不要打页岩气井，民营企业也吃不准，初期投入高、盈利见效慢等难题使他们心存顾虑。对此，川庆钻探公司承诺多项优惠政策让利于民营企业，同时保证将尽全力解决他们在技术、管理等方面遇到的障碍，让他们吃下定心丸。</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对于公司这样的倾囊相授，一些内部员工表达出了担忧：把招数都教给民营队伍了，以后会不会影响自己的工作量？</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cs="宋体" w:hint="eastAsia"/>
          <w:color w:val="000000"/>
          <w:kern w:val="0"/>
          <w:szCs w:val="21"/>
        </w:rPr>
        <w:t>“</w:t>
      </w:r>
      <w:r w:rsidRPr="00C87DAF">
        <w:rPr>
          <w:rFonts w:ascii="宋体" w:hAnsi="宋体" w:cs="宋体" w:hint="eastAsia"/>
          <w:color w:val="000000"/>
          <w:kern w:val="0"/>
          <w:szCs w:val="21"/>
        </w:rPr>
        <w:t>要站在大环境下看待彼此关系，通过合作来推动页岩气开发，这是我们共同的愿景。</w:t>
      </w:r>
      <w:r w:rsidRPr="00C87DAF">
        <w:rPr>
          <w:rFonts w:ascii="宋体" w:cs="宋体" w:hint="eastAsia"/>
          <w:color w:val="000000"/>
          <w:kern w:val="0"/>
          <w:szCs w:val="21"/>
        </w:rPr>
        <w:t>”</w:t>
      </w:r>
      <w:r w:rsidRPr="00C87DAF">
        <w:rPr>
          <w:rFonts w:ascii="宋体" w:hAnsi="宋体" w:cs="宋体" w:hint="eastAsia"/>
          <w:color w:val="000000"/>
          <w:kern w:val="0"/>
          <w:szCs w:val="21"/>
        </w:rPr>
        <w:t>吴述普表示，这个挑战实则是机遇，</w:t>
      </w:r>
      <w:r w:rsidRPr="00C87DAF">
        <w:rPr>
          <w:rFonts w:ascii="宋体" w:cs="宋体" w:hint="eastAsia"/>
          <w:color w:val="000000"/>
          <w:kern w:val="0"/>
          <w:szCs w:val="21"/>
        </w:rPr>
        <w:t>“</w:t>
      </w:r>
      <w:r w:rsidRPr="00C87DAF">
        <w:rPr>
          <w:rFonts w:ascii="宋体" w:hAnsi="宋体" w:cs="宋体" w:hint="eastAsia"/>
          <w:color w:val="000000"/>
          <w:kern w:val="0"/>
          <w:szCs w:val="21"/>
        </w:rPr>
        <w:t>未来真正赢得工作量的敲门砖必然还是技术，只要我们占领技术的制高点，就能掌握市场主动权。</w:t>
      </w:r>
      <w:r w:rsidRPr="00C87DAF">
        <w:rPr>
          <w:rFonts w:asci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截至</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12</w:t>
        </w:r>
        <w:r w:rsidRPr="00C87DAF">
          <w:rPr>
            <w:rFonts w:ascii="宋体" w:hAnsi="宋体" w:cs="宋体" w:hint="eastAsia"/>
            <w:color w:val="000000"/>
            <w:kern w:val="0"/>
            <w:szCs w:val="21"/>
          </w:rPr>
          <w:t>月</w:t>
        </w:r>
        <w:r w:rsidRPr="00C87DAF">
          <w:rPr>
            <w:rFonts w:ascii="宋体" w:hAnsi="宋体" w:cs="宋体"/>
            <w:color w:val="000000"/>
            <w:kern w:val="0"/>
            <w:szCs w:val="21"/>
          </w:rPr>
          <w:t>19</w:t>
        </w:r>
        <w:r w:rsidRPr="00C87DAF">
          <w:rPr>
            <w:rFonts w:ascii="宋体" w:hAnsi="宋体" w:cs="宋体" w:hint="eastAsia"/>
            <w:color w:val="000000"/>
            <w:kern w:val="0"/>
            <w:szCs w:val="21"/>
          </w:rPr>
          <w:t>日</w:t>
        </w:r>
      </w:smartTag>
      <w:r w:rsidRPr="00C87DAF">
        <w:rPr>
          <w:rFonts w:ascii="宋体" w:hAnsi="宋体" w:cs="宋体" w:hint="eastAsia"/>
          <w:color w:val="000000"/>
          <w:kern w:val="0"/>
          <w:szCs w:val="21"/>
        </w:rPr>
        <w:t>，川庆钻探公司在川南页岩气长宁区块引进的民营队伍钻井总进尺超过</w:t>
      </w:r>
      <w:r w:rsidRPr="00C87DAF">
        <w:rPr>
          <w:rFonts w:ascii="宋体" w:hAnsi="宋体" w:cs="宋体"/>
          <w:color w:val="000000"/>
          <w:kern w:val="0"/>
          <w:szCs w:val="21"/>
        </w:rPr>
        <w:t>2.</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8</w:t>
        </w:r>
        <w:r w:rsidRPr="00C87DAF">
          <w:rPr>
            <w:rFonts w:ascii="宋体" w:hAnsi="宋体" w:cs="宋体" w:hint="eastAsia"/>
            <w:color w:val="000000"/>
            <w:kern w:val="0"/>
            <w:szCs w:val="21"/>
          </w:rPr>
          <w:t>万米</w:t>
        </w:r>
      </w:smartTag>
      <w:r w:rsidRPr="00C87DAF">
        <w:rPr>
          <w:rFonts w:ascii="宋体" w:hAnsi="宋体" w:cs="宋体" w:hint="eastAsia"/>
          <w:color w:val="000000"/>
          <w:kern w:val="0"/>
          <w:szCs w:val="21"/>
        </w:rPr>
        <w:t>，安全生产形势平稳。</w:t>
      </w:r>
    </w:p>
    <w:p w:rsidR="008778FA" w:rsidRPr="00C87DAF" w:rsidRDefault="008778FA" w:rsidP="00C87DAF">
      <w:pPr>
        <w:widowControl/>
        <w:spacing w:before="30" w:after="30" w:line="315" w:lineRule="atLeast"/>
        <w:ind w:firstLine="360"/>
        <w:jc w:val="left"/>
        <w:rPr>
          <w:rFonts w:ascii="宋体" w:hAnsi="宋体" w:cs="宋体"/>
          <w:color w:val="000000"/>
          <w:kern w:val="0"/>
          <w:szCs w:val="21"/>
        </w:rPr>
      </w:pPr>
      <w:r w:rsidRPr="00C87DAF">
        <w:rPr>
          <w:rFonts w:ascii="宋体" w:hAnsi="宋体" w:cs="宋体" w:hint="eastAsia"/>
          <w:color w:val="000000"/>
          <w:kern w:val="0"/>
          <w:szCs w:val="21"/>
        </w:rPr>
        <w:t>开放页岩气钻井市场</w:t>
      </w:r>
      <w:r w:rsidRPr="00C87DAF">
        <w:rPr>
          <w:rFonts w:ascii="宋体" w:hAnsi="宋体" w:cs="宋体"/>
          <w:color w:val="000000"/>
          <w:kern w:val="0"/>
          <w:szCs w:val="21"/>
        </w:rPr>
        <w:t xml:space="preserve"> </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平衡</w:t>
      </w:r>
      <w:r w:rsidRPr="00C87DAF">
        <w:rPr>
          <w:rFonts w:ascii="宋体" w:hAnsi="宋体" w:cs="宋体"/>
          <w:color w:val="000000"/>
          <w:kern w:val="0"/>
          <w:szCs w:val="21"/>
        </w:rPr>
        <w:t>=</w:t>
      </w:r>
      <w:r w:rsidRPr="00C87DAF">
        <w:rPr>
          <w:rFonts w:ascii="宋体" w:hAnsi="宋体" w:cs="宋体" w:hint="eastAsia"/>
          <w:color w:val="000000"/>
          <w:kern w:val="0"/>
          <w:szCs w:val="21"/>
        </w:rPr>
        <w:t>共生</w:t>
      </w:r>
      <w:r w:rsidRPr="00C87DAF">
        <w:rPr>
          <w:rFonts w:ascii="宋体" w:hAnsi="宋体" w:cs="宋体"/>
          <w:color w:val="000000"/>
          <w:kern w:val="0"/>
          <w:szCs w:val="21"/>
        </w:rPr>
        <w:t xml:space="preserve"> </w:t>
      </w:r>
      <w:r w:rsidRPr="00C87DAF">
        <w:rPr>
          <w:rFonts w:ascii="宋体" w:hAns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引进民间力量进入钻井市场，对四川油气田来说，是头一遭。新的生产组织模式是顺应市场化经济发展的一项举措，带给各方全新体验。</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其实，在集团公司内部，各大油田早已开始推行钻井市场化，且取得一定成效。隶属川庆钻探公司的长庆钻井总公司，早在川庆钻探公司成立前就与民营企业开展了多种形式的合作，为长庆油田提供工程技术服务，实现提速提效。塔里木油田更是钻井市场化程度极高的受益者。</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值得注意的是，此番四川油气田试水钻井业务市场化，仅仅开放了页岩气领域，相比其他油田的高度开放，显得更为谨慎。</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记者采访了多方专业人士，他们均表示：</w:t>
      </w:r>
      <w:r w:rsidRPr="00C87DAF">
        <w:rPr>
          <w:rFonts w:ascii="宋体" w:cs="宋体" w:hint="eastAsia"/>
          <w:color w:val="000000"/>
          <w:kern w:val="0"/>
          <w:szCs w:val="21"/>
        </w:rPr>
        <w:t>“</w:t>
      </w:r>
      <w:r w:rsidRPr="00C87DAF">
        <w:rPr>
          <w:rFonts w:ascii="宋体" w:hAnsi="宋体" w:cs="宋体" w:hint="eastAsia"/>
          <w:color w:val="000000"/>
          <w:kern w:val="0"/>
          <w:szCs w:val="21"/>
        </w:rPr>
        <w:t>这种谨慎是必须的。</w:t>
      </w:r>
      <w:r w:rsidRPr="00C87DAF">
        <w:rPr>
          <w:rFonts w:asci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四川盆地满盆含气，井位部署点多面广，但大多是</w:t>
      </w:r>
      <w:r w:rsidRPr="00C87DAF">
        <w:rPr>
          <w:rFonts w:ascii="宋体" w:cs="宋体" w:hint="eastAsia"/>
          <w:color w:val="000000"/>
          <w:kern w:val="0"/>
          <w:szCs w:val="21"/>
        </w:rPr>
        <w:t>“</w:t>
      </w:r>
      <w:r w:rsidRPr="00C87DAF">
        <w:rPr>
          <w:rFonts w:ascii="宋体" w:hAnsi="宋体" w:cs="宋体" w:hint="eastAsia"/>
          <w:color w:val="000000"/>
          <w:kern w:val="0"/>
          <w:szCs w:val="21"/>
        </w:rPr>
        <w:t>三高井</w:t>
      </w:r>
      <w:r w:rsidRPr="00C87DAF">
        <w:rPr>
          <w:rFonts w:ascii="宋体" w:cs="宋体" w:hint="eastAsia"/>
          <w:color w:val="000000"/>
          <w:kern w:val="0"/>
          <w:szCs w:val="21"/>
        </w:rPr>
        <w:t>”</w:t>
      </w:r>
      <w:r w:rsidRPr="00C87DAF">
        <w:rPr>
          <w:rFonts w:ascii="宋体" w:hAnsi="宋体" w:cs="宋体" w:hint="eastAsia"/>
          <w:color w:val="000000"/>
          <w:kern w:val="0"/>
          <w:szCs w:val="21"/>
        </w:rPr>
        <w:t>或</w:t>
      </w:r>
      <w:r w:rsidRPr="00C87DAF">
        <w:rPr>
          <w:rFonts w:ascii="宋体" w:cs="宋体" w:hint="eastAsia"/>
          <w:color w:val="000000"/>
          <w:kern w:val="0"/>
          <w:szCs w:val="21"/>
        </w:rPr>
        <w:t>“</w:t>
      </w:r>
      <w:r w:rsidRPr="00C87DAF">
        <w:rPr>
          <w:rFonts w:ascii="宋体" w:hAnsi="宋体" w:cs="宋体" w:hint="eastAsia"/>
          <w:color w:val="000000"/>
          <w:kern w:val="0"/>
          <w:szCs w:val="21"/>
        </w:rPr>
        <w:t>超深井</w:t>
      </w:r>
      <w:r w:rsidRPr="00C87DAF">
        <w:rPr>
          <w:rFonts w:ascii="宋体" w:cs="宋体" w:hint="eastAsia"/>
          <w:color w:val="000000"/>
          <w:kern w:val="0"/>
          <w:szCs w:val="21"/>
        </w:rPr>
        <w:t>”</w:t>
      </w:r>
      <w:r w:rsidRPr="00C87DAF">
        <w:rPr>
          <w:rFonts w:ascii="宋体" w:hAnsi="宋体" w:cs="宋体" w:hint="eastAsia"/>
          <w:color w:val="000000"/>
          <w:kern w:val="0"/>
          <w:szCs w:val="21"/>
        </w:rPr>
        <w:t>，钻探风险极大，没有足够丰富的钻井技术和经验，无法赢得油田公司的信赖。目前，仅有中油油服的</w:t>
      </w:r>
      <w:r w:rsidRPr="00C87DAF">
        <w:rPr>
          <w:rFonts w:ascii="宋体" w:cs="宋体" w:hint="eastAsia"/>
          <w:color w:val="000000"/>
          <w:kern w:val="0"/>
          <w:szCs w:val="21"/>
        </w:rPr>
        <w:t>“</w:t>
      </w:r>
      <w:r w:rsidRPr="00C87DAF">
        <w:rPr>
          <w:rFonts w:ascii="宋体" w:hAnsi="宋体" w:cs="宋体" w:hint="eastAsia"/>
          <w:color w:val="000000"/>
          <w:kern w:val="0"/>
          <w:szCs w:val="21"/>
        </w:rPr>
        <w:t>正规军</w:t>
      </w:r>
      <w:r w:rsidRPr="00C87DAF">
        <w:rPr>
          <w:rFonts w:ascii="宋体" w:cs="宋体" w:hint="eastAsia"/>
          <w:color w:val="000000"/>
          <w:kern w:val="0"/>
          <w:szCs w:val="21"/>
        </w:rPr>
        <w:t>”</w:t>
      </w:r>
      <w:r w:rsidRPr="00C87DAF">
        <w:rPr>
          <w:rFonts w:ascii="宋体" w:hAnsi="宋体" w:cs="宋体" w:hint="eastAsia"/>
          <w:color w:val="000000"/>
          <w:kern w:val="0"/>
          <w:szCs w:val="21"/>
        </w:rPr>
        <w:t>拿到了钻探这些井的</w:t>
      </w:r>
      <w:r w:rsidRPr="00C87DAF">
        <w:rPr>
          <w:rFonts w:ascii="宋体" w:cs="宋体" w:hint="eastAsia"/>
          <w:color w:val="000000"/>
          <w:kern w:val="0"/>
          <w:szCs w:val="21"/>
        </w:rPr>
        <w:t>“</w:t>
      </w:r>
      <w:r w:rsidRPr="00C87DAF">
        <w:rPr>
          <w:rFonts w:ascii="宋体" w:hAnsi="宋体" w:cs="宋体" w:hint="eastAsia"/>
          <w:color w:val="000000"/>
          <w:kern w:val="0"/>
          <w:szCs w:val="21"/>
        </w:rPr>
        <w:t>通行证</w:t>
      </w:r>
      <w:r w:rsidRPr="00C87DAF">
        <w:rPr>
          <w:rFonts w:ascii="宋体" w:cs="宋体" w:hint="eastAsia"/>
          <w:color w:val="000000"/>
          <w:kern w:val="0"/>
          <w:szCs w:val="21"/>
        </w:rPr>
        <w:t>”</w:t>
      </w:r>
      <w:r w:rsidRPr="00C87DAF">
        <w:rPr>
          <w:rFonts w:ascii="宋体" w:hAnsi="宋体" w:cs="宋体" w:hint="eastAsia"/>
          <w:color w:val="000000"/>
          <w:kern w:val="0"/>
          <w:szCs w:val="21"/>
        </w:rPr>
        <w:t>。而作为非常规气，页岩气埋藏深度多未超过地下</w:t>
      </w:r>
      <w:smartTag w:uri="urn:schemas-microsoft-com:office:smarttags" w:element="chmetcnv">
        <w:smartTagPr>
          <w:attr w:name="TCSC" w:val="0"/>
          <w:attr w:name="NumberType" w:val="1"/>
          <w:attr w:name="Negative" w:val="False"/>
          <w:attr w:name="HasSpace" w:val="False"/>
          <w:attr w:name="SourceValue" w:val="5000"/>
          <w:attr w:name="UnitName" w:val="米"/>
        </w:smartTagPr>
        <w:r w:rsidRPr="00C87DAF">
          <w:rPr>
            <w:rFonts w:ascii="宋体" w:hAnsi="宋体" w:cs="宋体"/>
            <w:color w:val="000000"/>
            <w:kern w:val="0"/>
            <w:szCs w:val="21"/>
          </w:rPr>
          <w:t>5000</w:t>
        </w:r>
        <w:r w:rsidRPr="00C87DAF">
          <w:rPr>
            <w:rFonts w:ascii="宋体" w:hAnsi="宋体" w:cs="宋体" w:hint="eastAsia"/>
            <w:color w:val="000000"/>
            <w:kern w:val="0"/>
            <w:szCs w:val="21"/>
          </w:rPr>
          <w:t>米</w:t>
        </w:r>
      </w:smartTag>
      <w:r w:rsidRPr="00C87DAF">
        <w:rPr>
          <w:rFonts w:ascii="宋体" w:hAnsi="宋体" w:cs="宋体" w:hint="eastAsia"/>
          <w:color w:val="000000"/>
          <w:kern w:val="0"/>
          <w:szCs w:val="21"/>
        </w:rPr>
        <w:t>，钻井风险相对较小，将其作为试水对象，更为稳妥。</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当下，随着</w:t>
      </w:r>
      <w:r w:rsidRPr="00C87DAF">
        <w:rPr>
          <w:rFonts w:ascii="宋体" w:cs="宋体" w:hint="eastAsia"/>
          <w:color w:val="000000"/>
          <w:kern w:val="0"/>
          <w:szCs w:val="21"/>
        </w:rPr>
        <w:t>“</w:t>
      </w:r>
      <w:r w:rsidRPr="00C87DAF">
        <w:rPr>
          <w:rFonts w:ascii="宋体" w:hAnsi="宋体" w:cs="宋体"/>
          <w:color w:val="000000"/>
          <w:kern w:val="0"/>
          <w:szCs w:val="21"/>
        </w:rPr>
        <w:t>1234</w:t>
      </w:r>
      <w:r w:rsidRPr="00C87DAF">
        <w:rPr>
          <w:rFonts w:ascii="宋体" w:hAnsi="宋体" w:cs="宋体" w:hint="eastAsia"/>
          <w:color w:val="000000"/>
          <w:kern w:val="0"/>
          <w:szCs w:val="21"/>
        </w:rPr>
        <w:t>”中长期规划方案的落地，川南页岩气开发进入全面提速阶段。在多方合力下，目前已有</w:t>
      </w:r>
      <w:r w:rsidRPr="00C87DAF">
        <w:rPr>
          <w:rFonts w:ascii="宋体" w:hAnsi="宋体" w:cs="宋体"/>
          <w:color w:val="000000"/>
          <w:kern w:val="0"/>
          <w:szCs w:val="21"/>
        </w:rPr>
        <w:t>142</w:t>
      </w:r>
      <w:r w:rsidRPr="00C87DAF">
        <w:rPr>
          <w:rFonts w:ascii="宋体" w:hAnsi="宋体" w:cs="宋体" w:hint="eastAsia"/>
          <w:color w:val="000000"/>
          <w:kern w:val="0"/>
          <w:szCs w:val="21"/>
        </w:rPr>
        <w:t>台钻机投入作业，年累产气</w:t>
      </w:r>
      <w:r w:rsidRPr="00C87DAF">
        <w:rPr>
          <w:rFonts w:ascii="宋体" w:hAnsi="宋体" w:cs="宋体"/>
          <w:color w:val="000000"/>
          <w:kern w:val="0"/>
          <w:szCs w:val="21"/>
        </w:rPr>
        <w:t>40.5677</w:t>
      </w:r>
      <w:r w:rsidRPr="00C87DAF">
        <w:rPr>
          <w:rFonts w:ascii="宋体" w:hAnsi="宋体" w:cs="宋体" w:hint="eastAsia"/>
          <w:color w:val="000000"/>
          <w:kern w:val="0"/>
          <w:szCs w:val="21"/>
        </w:rPr>
        <w:t>亿立方米。如此巨大的生产场面，对工作效率提出了更高要求，钻机能否高效动用显得尤为关键。</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据西南油气田公司生产运行处介绍，在页岩气区块，一台钻机年均钻井数理论上可以达到</w:t>
      </w:r>
      <w:r w:rsidRPr="00C87DAF">
        <w:rPr>
          <w:rFonts w:ascii="宋体" w:hAnsi="宋体" w:cs="宋体"/>
          <w:color w:val="000000"/>
          <w:kern w:val="0"/>
          <w:szCs w:val="21"/>
        </w:rPr>
        <w:t>4</w:t>
      </w:r>
      <w:r w:rsidRPr="00C87DAF">
        <w:rPr>
          <w:rFonts w:ascii="宋体" w:hAnsi="宋体" w:cs="宋体" w:hint="eastAsia"/>
          <w:color w:val="000000"/>
          <w:kern w:val="0"/>
          <w:szCs w:val="21"/>
        </w:rPr>
        <w:t>口，实际上，目前仅为</w:t>
      </w:r>
      <w:r w:rsidRPr="00C87DAF">
        <w:rPr>
          <w:rFonts w:ascii="宋体" w:hAnsi="宋体" w:cs="宋体"/>
          <w:color w:val="000000"/>
          <w:kern w:val="0"/>
          <w:szCs w:val="21"/>
        </w:rPr>
        <w:t>2.5</w:t>
      </w:r>
      <w:r w:rsidRPr="00C87DAF">
        <w:rPr>
          <w:rFonts w:ascii="宋体" w:hAnsi="宋体" w:cs="宋体" w:hint="eastAsia"/>
          <w:color w:val="000000"/>
          <w:kern w:val="0"/>
          <w:szCs w:val="21"/>
        </w:rPr>
        <w:t>口。而在中油油服</w:t>
      </w:r>
      <w:r w:rsidRPr="00C87DAF">
        <w:rPr>
          <w:rFonts w:ascii="宋体" w:hAnsi="宋体" w:cs="宋体"/>
          <w:color w:val="000000"/>
          <w:kern w:val="0"/>
          <w:szCs w:val="21"/>
        </w:rPr>
        <w:t>10</w:t>
      </w:r>
      <w:r w:rsidRPr="00C87DAF">
        <w:rPr>
          <w:rFonts w:ascii="宋体" w:hAnsi="宋体" w:cs="宋体" w:hint="eastAsia"/>
          <w:color w:val="000000"/>
          <w:kern w:val="0"/>
          <w:szCs w:val="21"/>
        </w:rPr>
        <w:t>月发布的数据显示，</w:t>
      </w:r>
      <w:r w:rsidRPr="00C87DAF">
        <w:rPr>
          <w:rFonts w:ascii="宋体" w:hAnsi="宋体" w:cs="宋体"/>
          <w:color w:val="000000"/>
          <w:kern w:val="0"/>
          <w:szCs w:val="21"/>
        </w:rPr>
        <w:t>1</w:t>
      </w:r>
      <w:r w:rsidRPr="00C87DAF">
        <w:rPr>
          <w:rFonts w:ascii="宋体" w:hAnsi="宋体" w:cs="宋体" w:hint="eastAsia"/>
          <w:color w:val="000000"/>
          <w:kern w:val="0"/>
          <w:szCs w:val="21"/>
        </w:rPr>
        <w:t>月至</w:t>
      </w:r>
      <w:r w:rsidRPr="00C87DAF">
        <w:rPr>
          <w:rFonts w:ascii="宋体" w:hAnsi="宋体" w:cs="宋体"/>
          <w:color w:val="000000"/>
          <w:kern w:val="0"/>
          <w:szCs w:val="21"/>
        </w:rPr>
        <w:t>9</w:t>
      </w:r>
      <w:r w:rsidRPr="00C87DAF">
        <w:rPr>
          <w:rFonts w:ascii="宋体" w:hAnsi="宋体" w:cs="宋体" w:hint="eastAsia"/>
          <w:color w:val="000000"/>
          <w:kern w:val="0"/>
          <w:szCs w:val="21"/>
        </w:rPr>
        <w:t>月井均占用钻机时间为</w:t>
      </w:r>
      <w:r w:rsidRPr="00C87DAF">
        <w:rPr>
          <w:rFonts w:ascii="宋体" w:hAnsi="宋体" w:cs="宋体"/>
          <w:color w:val="000000"/>
          <w:kern w:val="0"/>
          <w:szCs w:val="21"/>
        </w:rPr>
        <w:t>117</w:t>
      </w:r>
      <w:r w:rsidRPr="00C87DAF">
        <w:rPr>
          <w:rFonts w:ascii="宋体" w:hAnsi="宋体" w:cs="宋体" w:hint="eastAsia"/>
          <w:color w:val="000000"/>
          <w:kern w:val="0"/>
          <w:szCs w:val="21"/>
        </w:rPr>
        <w:t>天，其中耗费在井漏、卡钻、搬安转场、设备等停等方面的非进尺时间为</w:t>
      </w:r>
      <w:r w:rsidRPr="00C87DAF">
        <w:rPr>
          <w:rFonts w:ascii="宋体" w:hAnsi="宋体" w:cs="宋体"/>
          <w:color w:val="000000"/>
          <w:kern w:val="0"/>
          <w:szCs w:val="21"/>
        </w:rPr>
        <w:t>38</w:t>
      </w:r>
      <w:r w:rsidRPr="00C87DAF">
        <w:rPr>
          <w:rFonts w:ascii="宋体" w:hAnsi="宋体" w:cs="宋体" w:hint="eastAsia"/>
          <w:color w:val="000000"/>
          <w:kern w:val="0"/>
          <w:szCs w:val="21"/>
        </w:rPr>
        <w:t>天，占比</w:t>
      </w:r>
      <w:r w:rsidRPr="00C87DAF">
        <w:rPr>
          <w:rFonts w:ascii="宋体" w:hAnsi="宋体" w:cs="宋体"/>
          <w:color w:val="000000"/>
          <w:kern w:val="0"/>
          <w:szCs w:val="21"/>
        </w:rPr>
        <w:t>32%</w:t>
      </w:r>
      <w:r w:rsidRPr="00C87DAF">
        <w:rPr>
          <w:rFonts w:ascii="宋体" w:hAnsi="宋体" w:cs="宋体" w:hint="eastAsia"/>
          <w:color w:val="000000"/>
          <w:kern w:val="0"/>
          <w:szCs w:val="21"/>
        </w:rPr>
        <w:t>。</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cs="宋体" w:hint="eastAsia"/>
          <w:color w:val="000000"/>
          <w:kern w:val="0"/>
          <w:szCs w:val="21"/>
        </w:rPr>
        <w:t>“</w:t>
      </w:r>
      <w:r w:rsidRPr="00C87DAF">
        <w:rPr>
          <w:rFonts w:ascii="宋体" w:hAnsi="宋体" w:cs="宋体" w:hint="eastAsia"/>
          <w:color w:val="000000"/>
          <w:kern w:val="0"/>
          <w:szCs w:val="21"/>
        </w:rPr>
        <w:t>效率始终是钻探施工的核心点。</w:t>
      </w:r>
      <w:r w:rsidRPr="00C87DAF">
        <w:rPr>
          <w:rFonts w:ascii="宋体" w:cs="宋体" w:hint="eastAsia"/>
          <w:color w:val="000000"/>
          <w:kern w:val="0"/>
          <w:szCs w:val="21"/>
        </w:rPr>
        <w:t>”</w:t>
      </w:r>
      <w:r w:rsidRPr="00C87DAF">
        <w:rPr>
          <w:rFonts w:ascii="宋体" w:hAnsi="宋体" w:cs="宋体" w:hint="eastAsia"/>
          <w:color w:val="000000"/>
          <w:kern w:val="0"/>
          <w:szCs w:val="21"/>
        </w:rPr>
        <w:t>西南油气田公司副总经理、安全总监乐宏给记者算了一笔账，如果在页岩气区块，钻井效率能提升三分之一，那现有钻机就能基本保证年钻</w:t>
      </w:r>
      <w:r w:rsidRPr="00C87DAF">
        <w:rPr>
          <w:rFonts w:ascii="宋体" w:hAnsi="宋体" w:cs="宋体"/>
          <w:color w:val="000000"/>
          <w:kern w:val="0"/>
          <w:szCs w:val="21"/>
        </w:rPr>
        <w:t>400</w:t>
      </w:r>
      <w:r w:rsidRPr="00C87DAF">
        <w:rPr>
          <w:rFonts w:ascii="宋体" w:hAnsi="宋体" w:cs="宋体" w:hint="eastAsia"/>
          <w:color w:val="000000"/>
          <w:kern w:val="0"/>
          <w:szCs w:val="21"/>
        </w:rPr>
        <w:t>口井的工作量。</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这笔账，油服公司更加清楚。为了提升非常规区块作业运行效率，中油油服提出深井提速</w:t>
      </w:r>
      <w:r w:rsidRPr="00C87DAF">
        <w:rPr>
          <w:rFonts w:ascii="宋体" w:hAnsi="宋体" w:cs="宋体"/>
          <w:color w:val="000000"/>
          <w:kern w:val="0"/>
          <w:szCs w:val="21"/>
        </w:rPr>
        <w:t>15%</w:t>
      </w:r>
      <w:r w:rsidRPr="00C87DAF">
        <w:rPr>
          <w:rFonts w:ascii="宋体" w:hAnsi="宋体" w:cs="宋体" w:hint="eastAsia"/>
          <w:color w:val="000000"/>
          <w:kern w:val="0"/>
          <w:szCs w:val="21"/>
        </w:rPr>
        <w:t>、事故复杂减少</w:t>
      </w:r>
      <w:r w:rsidRPr="00C87DAF">
        <w:rPr>
          <w:rFonts w:ascii="宋体" w:hAnsi="宋体" w:cs="宋体"/>
          <w:color w:val="000000"/>
          <w:kern w:val="0"/>
          <w:szCs w:val="21"/>
        </w:rPr>
        <w:t>15%</w:t>
      </w:r>
      <w:r w:rsidRPr="00C87DAF">
        <w:rPr>
          <w:rFonts w:ascii="宋体" w:hAnsi="宋体" w:cs="宋体" w:hint="eastAsia"/>
          <w:color w:val="000000"/>
          <w:kern w:val="0"/>
          <w:szCs w:val="21"/>
        </w:rPr>
        <w:t>、钻机等停减少</w:t>
      </w:r>
      <w:r w:rsidRPr="00C87DAF">
        <w:rPr>
          <w:rFonts w:ascii="宋体" w:hAnsi="宋体" w:cs="宋体"/>
          <w:color w:val="000000"/>
          <w:kern w:val="0"/>
          <w:szCs w:val="21"/>
        </w:rPr>
        <w:t>15%</w:t>
      </w:r>
      <w:r w:rsidRPr="00C87DAF">
        <w:rPr>
          <w:rFonts w:ascii="宋体" w:hAnsi="宋体" w:cs="宋体" w:hint="eastAsia"/>
          <w:color w:val="000000"/>
          <w:kern w:val="0"/>
          <w:szCs w:val="21"/>
        </w:rPr>
        <w:t>、利用率增加</w:t>
      </w:r>
      <w:r w:rsidRPr="00C87DAF">
        <w:rPr>
          <w:rFonts w:ascii="宋体" w:hAnsi="宋体" w:cs="宋体"/>
          <w:color w:val="000000"/>
          <w:kern w:val="0"/>
          <w:szCs w:val="21"/>
        </w:rPr>
        <w:t>15%</w:t>
      </w:r>
      <w:r w:rsidRPr="00C87DAF">
        <w:rPr>
          <w:rFonts w:ascii="宋体" w:hAnsi="宋体" w:cs="宋体" w:hint="eastAsia"/>
          <w:color w:val="000000"/>
          <w:kern w:val="0"/>
          <w:szCs w:val="21"/>
        </w:rPr>
        <w:t>的钻井提速</w:t>
      </w:r>
      <w:r w:rsidRPr="00C87DAF">
        <w:rPr>
          <w:rFonts w:ascii="宋体" w:cs="宋体" w:hint="eastAsia"/>
          <w:color w:val="000000"/>
          <w:kern w:val="0"/>
          <w:szCs w:val="21"/>
        </w:rPr>
        <w:t>“</w:t>
      </w:r>
      <w:r w:rsidRPr="00C87DAF">
        <w:rPr>
          <w:rFonts w:ascii="宋体" w:hAnsi="宋体" w:cs="宋体" w:hint="eastAsia"/>
          <w:color w:val="000000"/>
          <w:kern w:val="0"/>
          <w:szCs w:val="21"/>
        </w:rPr>
        <w:t>四个</w:t>
      </w:r>
      <w:r w:rsidRPr="00C87DAF">
        <w:rPr>
          <w:rFonts w:ascii="宋体" w:hAnsi="宋体" w:cs="宋体"/>
          <w:color w:val="000000"/>
          <w:kern w:val="0"/>
          <w:szCs w:val="21"/>
        </w:rPr>
        <w:t>15%</w:t>
      </w:r>
      <w:r w:rsidRPr="00C87DAF">
        <w:rPr>
          <w:rFonts w:ascii="宋体" w:hAnsi="宋体" w:cs="宋体" w:hint="eastAsia"/>
          <w:color w:val="000000"/>
          <w:kern w:val="0"/>
          <w:szCs w:val="21"/>
        </w:rPr>
        <w:t>”以及工厂化压裂提速</w:t>
      </w:r>
      <w:r w:rsidRPr="00C87DAF">
        <w:rPr>
          <w:rFonts w:ascii="宋体" w:hAnsi="宋体" w:cs="宋体"/>
          <w:color w:val="000000"/>
          <w:kern w:val="0"/>
          <w:szCs w:val="21"/>
        </w:rPr>
        <w:t>30%</w:t>
      </w:r>
      <w:r w:rsidRPr="00C87DAF">
        <w:rPr>
          <w:rFonts w:ascii="宋体" w:hAnsi="宋体" w:cs="宋体" w:hint="eastAsia"/>
          <w:color w:val="000000"/>
          <w:kern w:val="0"/>
          <w:szCs w:val="21"/>
        </w:rPr>
        <w:t>的目标，尽快实现</w:t>
      </w:r>
      <w:r w:rsidRPr="00C87DAF">
        <w:rPr>
          <w:rFonts w:ascii="宋体" w:hAnsi="宋体" w:cs="宋体"/>
          <w:color w:val="000000"/>
          <w:kern w:val="0"/>
          <w:szCs w:val="21"/>
        </w:rPr>
        <w:t>90%</w:t>
      </w:r>
      <w:r w:rsidRPr="00C87DAF">
        <w:rPr>
          <w:rFonts w:ascii="宋体" w:hAnsi="宋体" w:cs="宋体" w:hint="eastAsia"/>
          <w:color w:val="000000"/>
          <w:kern w:val="0"/>
          <w:szCs w:val="21"/>
        </w:rPr>
        <w:t>以上钻井队一年</w:t>
      </w:r>
      <w:r w:rsidRPr="00C87DAF">
        <w:rPr>
          <w:rFonts w:ascii="宋体" w:cs="宋体" w:hint="eastAsia"/>
          <w:color w:val="000000"/>
          <w:kern w:val="0"/>
          <w:szCs w:val="21"/>
        </w:rPr>
        <w:t>“</w:t>
      </w:r>
      <w:r w:rsidRPr="00C87DAF">
        <w:rPr>
          <w:rFonts w:ascii="宋体" w:hAnsi="宋体" w:cs="宋体" w:hint="eastAsia"/>
          <w:color w:val="000000"/>
          <w:kern w:val="0"/>
          <w:szCs w:val="21"/>
        </w:rPr>
        <w:t>五开五完</w:t>
      </w:r>
      <w:r w:rsidRPr="00C87DAF">
        <w:rPr>
          <w:rFonts w:ascii="宋体" w:cs="宋体" w:hint="eastAsia"/>
          <w:color w:val="000000"/>
          <w:kern w:val="0"/>
          <w:szCs w:val="21"/>
        </w:rPr>
        <w:t>”</w:t>
      </w:r>
      <w:r w:rsidRPr="00C87DAF">
        <w:rPr>
          <w:rFonts w:ascii="宋体" w:hAnsi="宋体" w:cs="宋体" w:hint="eastAsia"/>
          <w:color w:val="000000"/>
          <w:kern w:val="0"/>
          <w:szCs w:val="21"/>
        </w:rPr>
        <w:t>和</w:t>
      </w:r>
      <w:r w:rsidRPr="00C87DAF">
        <w:rPr>
          <w:rFonts w:ascii="宋体" w:cs="宋体" w:hint="eastAsia"/>
          <w:color w:val="000000"/>
          <w:kern w:val="0"/>
          <w:szCs w:val="21"/>
        </w:rPr>
        <w:t>“</w:t>
      </w:r>
      <w:r w:rsidRPr="00C87DAF">
        <w:rPr>
          <w:rFonts w:ascii="宋体" w:hAnsi="宋体" w:cs="宋体" w:hint="eastAsia"/>
          <w:color w:val="000000"/>
          <w:kern w:val="0"/>
          <w:szCs w:val="21"/>
        </w:rPr>
        <w:t>四开四完</w:t>
      </w:r>
      <w:r w:rsidRPr="00C87DAF">
        <w:rPr>
          <w:rFonts w:ascii="宋体" w:cs="宋体" w:hint="eastAsia"/>
          <w:color w:val="000000"/>
          <w:kern w:val="0"/>
          <w:szCs w:val="21"/>
        </w:rPr>
        <w:t>”</w:t>
      </w:r>
      <w:r w:rsidRPr="00C87DAF">
        <w:rPr>
          <w:rFonts w:ascii="宋体" w:hAnsi="宋体" w:cs="宋体" w:hint="eastAsia"/>
          <w:color w:val="000000"/>
          <w:kern w:val="0"/>
          <w:szCs w:val="21"/>
        </w:rPr>
        <w:t>。川庆钻探公司亦通过加强钻井技术攻关、抓实队伍管理、调整激励机制等一系列举措，提升钻井效率。</w:t>
      </w:r>
      <w:r w:rsidRPr="00C87DAF">
        <w:rPr>
          <w:rFonts w:ascii="宋体" w:cs="宋体" w:hint="eastAsia"/>
          <w:color w:val="000000"/>
          <w:kern w:val="0"/>
          <w:szCs w:val="21"/>
        </w:rPr>
        <w:t>“</w:t>
      </w:r>
      <w:r w:rsidRPr="00C87DAF">
        <w:rPr>
          <w:rFonts w:ascii="宋体" w:hAnsi="宋体" w:cs="宋体" w:hint="eastAsia"/>
          <w:color w:val="000000"/>
          <w:kern w:val="0"/>
          <w:szCs w:val="21"/>
        </w:rPr>
        <w:t>今年，川庆钻探提速同比可达</w:t>
      </w:r>
      <w:r w:rsidRPr="00C87DAF">
        <w:rPr>
          <w:rFonts w:ascii="宋体" w:hAnsi="宋体" w:cs="宋体"/>
          <w:color w:val="000000"/>
          <w:kern w:val="0"/>
          <w:szCs w:val="21"/>
        </w:rPr>
        <w:t>15%</w:t>
      </w:r>
      <w:r w:rsidRPr="00C87DAF">
        <w:rPr>
          <w:rFonts w:ascii="宋体" w:hAnsi="宋体" w:cs="宋体" w:hint="eastAsia"/>
          <w:color w:val="000000"/>
          <w:kern w:val="0"/>
          <w:szCs w:val="21"/>
        </w:rPr>
        <w:t>以上。</w:t>
      </w:r>
      <w:r w:rsidRPr="00C87DAF">
        <w:rPr>
          <w:rFonts w:ascii="宋体" w:cs="宋体" w:hint="eastAsia"/>
          <w:color w:val="000000"/>
          <w:kern w:val="0"/>
          <w:szCs w:val="21"/>
        </w:rPr>
        <w:t>”</w:t>
      </w:r>
      <w:r w:rsidRPr="00C87DAF">
        <w:rPr>
          <w:rFonts w:ascii="宋体" w:hAnsi="宋体" w:cs="宋体" w:hint="eastAsia"/>
          <w:color w:val="000000"/>
          <w:kern w:val="0"/>
          <w:szCs w:val="21"/>
        </w:rPr>
        <w:t>吴述普表示，该公司将继续以安全为前提，不断进行钻井提速提效方面的创新。</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与此同时，记者从相关部门获悉，西南油气田公司也正在探索自主开放页岩气钻井市场的最优模式。可以预见，随着合作深入推进，油田公司、油服公司、外部队伍之间的配合至关重要，如何迅速度过磨合期，充分发挥各自优势，减少非进尺时间的消耗，真正有效提高效率，已成为决定页岩气钻井市场化成效的核心因素。</w:t>
      </w:r>
    </w:p>
    <w:p w:rsidR="008778FA" w:rsidRPr="00C87DAF" w:rsidRDefault="008778FA" w:rsidP="00C87DAF">
      <w:pPr>
        <w:widowControl/>
        <w:spacing w:before="30" w:after="30" w:line="315" w:lineRule="atLeast"/>
        <w:ind w:firstLine="360"/>
        <w:jc w:val="left"/>
        <w:rPr>
          <w:rFonts w:ascii="宋体" w:cs="宋体"/>
          <w:color w:val="000000"/>
          <w:kern w:val="0"/>
          <w:szCs w:val="21"/>
        </w:rPr>
      </w:pPr>
      <w:r w:rsidRPr="00C87DAF">
        <w:rPr>
          <w:rFonts w:ascii="宋体" w:hAnsi="宋体" w:cs="宋体" w:hint="eastAsia"/>
          <w:color w:val="000000"/>
          <w:kern w:val="0"/>
          <w:szCs w:val="21"/>
        </w:rPr>
        <w:t>这是一场对统筹者与执行者的考验，也是一个寻找共生平衡点的过程，需要多方持续思考与摸索。</w:t>
      </w:r>
    </w:p>
    <w:p w:rsidR="008778FA" w:rsidRDefault="008778FA" w:rsidP="00C87DAF">
      <w:pPr>
        <w:ind w:firstLineChars="1100" w:firstLine="31680"/>
      </w:pPr>
      <w:r w:rsidRPr="00C87DAF">
        <w:rPr>
          <w:rFonts w:ascii="宋体" w:hAnsi="宋体" w:cs="宋体"/>
          <w:color w:val="00000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4" o:title=""/>
          </v:shape>
          <w:control r:id="rId5" w:name="DefaultOcxName" w:shapeid="_x0000_i1025"/>
        </w:object>
      </w:r>
    </w:p>
    <w:p w:rsidR="008778FA" w:rsidRPr="00C87DAF" w:rsidRDefault="008778FA" w:rsidP="00480443">
      <w:pPr>
        <w:ind w:firstLineChars="1100" w:firstLine="31680"/>
      </w:pPr>
    </w:p>
    <w:sectPr w:rsidR="008778FA" w:rsidRPr="00C87DAF" w:rsidSect="00BD6D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Malgun Gothic Semilight"/>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D1F"/>
    <w:rsid w:val="00057F58"/>
    <w:rsid w:val="00194B7F"/>
    <w:rsid w:val="002E5F85"/>
    <w:rsid w:val="003456AC"/>
    <w:rsid w:val="003D54FE"/>
    <w:rsid w:val="00480443"/>
    <w:rsid w:val="00576553"/>
    <w:rsid w:val="00590FE9"/>
    <w:rsid w:val="005B13C8"/>
    <w:rsid w:val="00690293"/>
    <w:rsid w:val="006F3B25"/>
    <w:rsid w:val="00763D33"/>
    <w:rsid w:val="00765D0B"/>
    <w:rsid w:val="007B52E6"/>
    <w:rsid w:val="008778FA"/>
    <w:rsid w:val="00976FDA"/>
    <w:rsid w:val="00A172F6"/>
    <w:rsid w:val="00A17E64"/>
    <w:rsid w:val="00A77417"/>
    <w:rsid w:val="00B555C9"/>
    <w:rsid w:val="00BD6D1F"/>
    <w:rsid w:val="00C26A4A"/>
    <w:rsid w:val="00C5326A"/>
    <w:rsid w:val="00C62CFF"/>
    <w:rsid w:val="00C87DAF"/>
    <w:rsid w:val="00CA047C"/>
    <w:rsid w:val="00D37FC3"/>
    <w:rsid w:val="00DB7EA3"/>
    <w:rsid w:val="00DF408A"/>
    <w:rsid w:val="00E70877"/>
    <w:rsid w:val="00F073FA"/>
    <w:rsid w:val="0B282C5E"/>
    <w:rsid w:val="112F5AC1"/>
    <w:rsid w:val="1CBF5438"/>
    <w:rsid w:val="20296E78"/>
    <w:rsid w:val="24DB13A9"/>
    <w:rsid w:val="2928739C"/>
    <w:rsid w:val="2A111936"/>
    <w:rsid w:val="34594070"/>
    <w:rsid w:val="37031A51"/>
    <w:rsid w:val="3E020A6D"/>
    <w:rsid w:val="3E5C2D22"/>
    <w:rsid w:val="406A2160"/>
    <w:rsid w:val="420D2B91"/>
    <w:rsid w:val="498D7796"/>
    <w:rsid w:val="508A09C0"/>
    <w:rsid w:val="552541E3"/>
    <w:rsid w:val="5E0F2C34"/>
    <w:rsid w:val="614876AA"/>
    <w:rsid w:val="61842F2E"/>
    <w:rsid w:val="62BA3ADA"/>
    <w:rsid w:val="6E666DBD"/>
    <w:rsid w:val="7ED27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D1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7DAF"/>
    <w:pPr>
      <w:widowControl/>
      <w:spacing w:before="30" w:after="30"/>
      <w:ind w:firstLine="360"/>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639</Words>
  <Characters>3646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关于推荐2018年度新闻研讨作品的通知</dc:title>
  <dc:subject/>
  <dc:creator>Administrator</dc:creator>
  <cp:keywords/>
  <dc:description/>
  <cp:lastModifiedBy>ywz</cp:lastModifiedBy>
  <cp:revision>3</cp:revision>
  <cp:lastPrinted>2019-04-07T05:39:00Z</cp:lastPrinted>
  <dcterms:created xsi:type="dcterms:W3CDTF">2019-04-16T01:16:00Z</dcterms:created>
  <dcterms:modified xsi:type="dcterms:W3CDTF">2019-04-16T02:14:00Z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